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ED" w:rsidRPr="000A2781" w:rsidRDefault="008D7728" w:rsidP="00ED0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52.15pt;margin-top:29.55pt;width:167.05pt;height:22pt;z-index:251707392;mso-width-relative:margin;mso-height-relative:margin">
            <v:textbox style="mso-next-textbox:#_x0000_s1064">
              <w:txbxContent>
                <w:p w:rsidR="007E7F84" w:rsidRPr="000A2781" w:rsidRDefault="007E7F84" w:rsidP="00CE23B5">
                  <w:pPr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278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RELATED TO WOUND HEALING</w:t>
                  </w:r>
                </w:p>
              </w:txbxContent>
            </v:textbox>
          </v:shape>
        </w:pict>
      </w:r>
      <w:r w:rsidRPr="008D7728">
        <w:rPr>
          <w:rFonts w:ascii="Times New Roman" w:hAnsi="Times New Roman" w:cs="Times New Roman"/>
          <w:b/>
          <w:noProof/>
          <w:sz w:val="24"/>
          <w:szCs w:val="24"/>
          <w:lang w:val="en-US" w:eastAsia="zh-TW"/>
        </w:rPr>
        <w:pict>
          <v:shape id="_x0000_s1026" type="#_x0000_t202" style="position:absolute;left:0;text-align:left;margin-left:52.15pt;margin-top:28pt;width:167.05pt;height:22pt;z-index:251660288;mso-width-relative:margin;mso-height-relative:margin">
            <v:textbox style="mso-next-textbox:#_x0000_s1026">
              <w:txbxContent>
                <w:p w:rsidR="007E7F84" w:rsidRPr="00564A56" w:rsidRDefault="007E7F84" w:rsidP="00E5183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64A56">
                    <w:rPr>
                      <w:b/>
                      <w:sz w:val="16"/>
                      <w:szCs w:val="16"/>
                    </w:rPr>
                    <w:t>RELATED TO WOUND HEALING</w:t>
                  </w:r>
                </w:p>
              </w:txbxContent>
            </v:textbox>
          </v:shape>
        </w:pict>
      </w:r>
      <w:r w:rsidR="00ED0BED" w:rsidRPr="000A2781">
        <w:rPr>
          <w:rFonts w:ascii="Times New Roman" w:hAnsi="Times New Roman" w:cs="Times New Roman"/>
          <w:b/>
          <w:sz w:val="24"/>
          <w:szCs w:val="24"/>
        </w:rPr>
        <w:t>FLOWCHART FOR THE MANAGEMENT OF HYPERGRANULATION</w:t>
      </w:r>
    </w:p>
    <w:p w:rsidR="00EA5D97" w:rsidRDefault="008D7728" w:rsidP="00ED0BED">
      <w:pPr>
        <w:jc w:val="center"/>
      </w:pPr>
      <w:r w:rsidRPr="008D7728">
        <w:rPr>
          <w:rFonts w:ascii="Times New Roman" w:hAnsi="Times New Roman" w:cs="Times New Roman"/>
          <w:b/>
          <w:noProof/>
          <w:sz w:val="24"/>
          <w:szCs w:val="24"/>
          <w:lang w:val="en-US" w:eastAsia="zh-TW"/>
        </w:rPr>
        <w:pict>
          <v:shape id="_x0000_s1027" type="#_x0000_t202" style="position:absolute;left:0;text-align:left;margin-left:312.4pt;margin-top:8.25pt;width:206pt;height:59.75pt;z-index:251662336;mso-width-relative:margin;mso-height-relative:margin">
            <v:textbox style="mso-next-textbox:#_x0000_s1027">
              <w:txbxContent>
                <w:p w:rsidR="007E7F84" w:rsidRPr="00CE23B5" w:rsidRDefault="007E7F84" w:rsidP="00CE23B5">
                  <w:pPr>
                    <w:shd w:val="clear" w:color="auto" w:fill="FF000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CE23B5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ASSESS FOR MALIGNANCY</w:t>
                  </w:r>
                </w:p>
                <w:p w:rsidR="007E7F84" w:rsidRPr="00CE23B5" w:rsidRDefault="007E7F84" w:rsidP="00CE23B5">
                  <w:pPr>
                    <w:shd w:val="clear" w:color="auto" w:fill="FF000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E23B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If suspected malignancy, refer </w:t>
                  </w:r>
                  <w:r w:rsidRPr="00CE23B5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URGENTLY</w:t>
                  </w:r>
                  <w:r w:rsidRPr="00CE23B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for specialist advice – e.g. Dermatology, Plastics</w:t>
                  </w:r>
                </w:p>
              </w:txbxContent>
            </v:textbox>
          </v:shape>
        </w:pict>
      </w:r>
      <w:r w:rsidRPr="008D7728">
        <w:rPr>
          <w:noProof/>
          <w:lang w:val="en-US" w:eastAsia="zh-TW"/>
        </w:rPr>
        <w:pict>
          <v:shape id="_x0000_s1028" type="#_x0000_t202" style="position:absolute;left:0;text-align:left;margin-left:585.5pt;margin-top:-.1pt;width:132.85pt;height:20.45pt;z-index:251664384;mso-width-relative:margin;mso-height-relative:margin">
            <v:textbox>
              <w:txbxContent>
                <w:p w:rsidR="007E7F84" w:rsidRPr="000A2781" w:rsidRDefault="007E7F84" w:rsidP="00CE23B5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278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RELATED TO PEG SITE</w:t>
                  </w:r>
                </w:p>
              </w:txbxContent>
            </v:textbox>
          </v:shape>
        </w:pict>
      </w:r>
    </w:p>
    <w:p w:rsidR="00EA5D97" w:rsidRPr="00EA5D97" w:rsidRDefault="008D7728" w:rsidP="00EA5D97">
      <w:r w:rsidRPr="008D7728">
        <w:rPr>
          <w:noProof/>
          <w:lang w:val="en-US" w:eastAsia="zh-TW"/>
        </w:rPr>
        <w:pict>
          <v:shape id="_x0000_s1041" type="#_x0000_t202" style="position:absolute;margin-left:569.65pt;margin-top:17.05pt;width:165.2pt;height:31.5pt;z-index:251683840;mso-width-relative:margin;mso-height-relative:margin">
            <v:textbox>
              <w:txbxContent>
                <w:p w:rsidR="007E7F84" w:rsidRPr="000A2781" w:rsidRDefault="007E7F84" w:rsidP="00CE23B5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2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Ensure fixation plate is 2-3mm from skin surface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30.85pt;margin-top:11.45pt;width:0;height:19.9pt;z-index:25168896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50" type="#_x0000_t32" style="position:absolute;margin-left:650.65pt;margin-top:.95pt;width:0;height:16.1pt;z-index:251694080" o:connectortype="straight">
            <v:stroke endarrow="block"/>
          </v:shape>
        </w:pict>
      </w:r>
    </w:p>
    <w:p w:rsidR="00EA5D97" w:rsidRPr="00EA5D97" w:rsidRDefault="008D7728" w:rsidP="00EA5D97">
      <w:r w:rsidRPr="008D7728">
        <w:rPr>
          <w:noProof/>
          <w:lang w:val="en-US" w:eastAsia="zh-TW"/>
        </w:rPr>
        <w:pict>
          <v:shape id="_x0000_s1040" type="#_x0000_t202" style="position:absolute;margin-left:-23pt;margin-top:11.6pt;width:321.15pt;height:192.8pt;z-index:251681792;mso-width-relative:margin;mso-height-relative:margin">
            <v:textbox>
              <w:txbxContent>
                <w:p w:rsidR="007E7F84" w:rsidRPr="000A2781" w:rsidRDefault="007E7F84" w:rsidP="00CE23B5">
                  <w:pPr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7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IF UNHEALTHY GRANULATION</w:t>
                  </w:r>
                </w:p>
                <w:p w:rsidR="007E7F84" w:rsidRPr="000A2781" w:rsidRDefault="007E7F84" w:rsidP="00CE23B5">
                  <w:pPr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Start"/>
                  <w:r w:rsidRPr="000A2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dark</w:t>
                  </w:r>
                  <w:proofErr w:type="gramEnd"/>
                  <w:r w:rsidRPr="000A2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red/purplish, extremely friable tissue that is proud of wound)</w:t>
                  </w:r>
                </w:p>
                <w:p w:rsidR="007E7F84" w:rsidRPr="000A2781" w:rsidRDefault="007E7F84" w:rsidP="00CE23B5">
                  <w:pPr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2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Cleanse with Prontosan solution and apply soak for 10 minutes.</w:t>
                  </w:r>
                </w:p>
                <w:p w:rsidR="007E7F84" w:rsidRPr="000A2781" w:rsidRDefault="007E7F84" w:rsidP="00CE23B5">
                  <w:pPr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7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ASSESS FOR SIGNS/SYMPTOMS OF INFECTION</w:t>
                  </w:r>
                </w:p>
                <w:p w:rsidR="007E7F84" w:rsidRDefault="007E7F84" w:rsidP="00CE23B5">
                  <w:pPr>
                    <w:shd w:val="clear" w:color="auto" w:fill="B2A1C7" w:themeFill="accent4" w:themeFillTint="99"/>
                    <w:jc w:val="center"/>
                  </w:pPr>
                  <w:r w:rsidRPr="000A2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If infection suspected treat with Topical Antimicrobial Agents (as per Wound Management Formulary) +/- systemic antibiotics if necessary.  Clinical signs of infection may include: heat pain erythema, swelling. If any of the above symptoms, take a wound swab for MC&amp;S (see also Best Practice Statement – the use of topical antimicrobi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al agents in wound management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HYPERLINK "http://staffnet.fv.scot.nhs.uk/wp-content/uploads/2013/01/Use-of-topical-antiseptic-antimicrobial-agents-in-wound-management.pdf"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4D7CBC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</w:rPr>
                    <w:t>BEST PRACTICE STATEMENT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  <w:p w:rsidR="007E7F84" w:rsidRPr="000A2781" w:rsidRDefault="007E7F84" w:rsidP="00CE23B5">
                  <w:pPr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2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Cover with secondary dressing.  </w:t>
                  </w:r>
                </w:p>
                <w:p w:rsidR="007E7F84" w:rsidRPr="000A2781" w:rsidRDefault="007E7F84" w:rsidP="00CE23B5">
                  <w:pPr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2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If no improvement continue treatment and review at 2 weeks.</w:t>
                  </w:r>
                </w:p>
                <w:p w:rsidR="007E7F84" w:rsidRPr="00FE66F2" w:rsidRDefault="007E7F84" w:rsidP="00CE23B5">
                  <w:pPr>
                    <w:shd w:val="clear" w:color="auto" w:fill="B2A1C7" w:themeFill="accent4" w:themeFillTint="99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A5D97" w:rsidRPr="00EA5D97" w:rsidRDefault="008D7728" w:rsidP="00EA5D97">
      <w:r w:rsidRPr="008D7728">
        <w:rPr>
          <w:noProof/>
          <w:lang w:val="en-US" w:eastAsia="zh-TW"/>
        </w:rPr>
        <w:pict>
          <v:shape id="_x0000_s1044" type="#_x0000_t202" style="position:absolute;margin-left:479.5pt;margin-top:17.15pt;width:305.8pt;height:207.9pt;z-index:-251628544;mso-width-relative:margin;mso-height-relative:margin" wrapcoords="-53 -81 -53 21519 21653 21519 21653 -81 -53 -81">
            <v:textbox style="mso-next-textbox:#_x0000_s1044">
              <w:txbxContent>
                <w:p w:rsidR="007E7F84" w:rsidRPr="006356BE" w:rsidRDefault="007E7F84" w:rsidP="00CE23B5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356B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IF UNHEALTHY GRANULATION</w:t>
                  </w:r>
                </w:p>
                <w:p w:rsidR="007E7F84" w:rsidRPr="006356BE" w:rsidRDefault="007E7F84" w:rsidP="00CE23B5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356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Start"/>
                  <w:r w:rsidRPr="006356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dark</w:t>
                  </w:r>
                  <w:proofErr w:type="gramEnd"/>
                  <w:r w:rsidRPr="006356B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red/purplish, extremely friable tissue that is proud of wound)</w:t>
                  </w:r>
                </w:p>
                <w:p w:rsidR="007E7F84" w:rsidRPr="006356BE" w:rsidRDefault="007E7F84" w:rsidP="00CE23B5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56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Cleanse area with Prontosan Solution and apply soak for 10 minutes as each dressing change</w:t>
                  </w:r>
                </w:p>
                <w:p w:rsidR="007E7F84" w:rsidRPr="006356BE" w:rsidRDefault="007E7F84" w:rsidP="00CE23B5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56B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ASSESS FOR SIGNS/SYMPTOMS OF INFECTION</w:t>
                  </w:r>
                  <w:r w:rsidRPr="006356B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</w:p>
                <w:p w:rsidR="007E7F84" w:rsidRPr="006356BE" w:rsidRDefault="007E7F84" w:rsidP="00CE23B5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6356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If infection suspected treat with Topical Antimicrobial Agents (as per Wound Management Formulary),) +/- systemic antibiotics if necessary.</w:t>
                  </w:r>
                  <w:proofErr w:type="gramEnd"/>
                  <w:r w:rsidRPr="006356B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Clinical signs of infection may include: heat pain erythema, swelling. If any of the above symptoms, take a wound swab for MC&amp;S (see also Best Practice Statement – the use of topical antimicrobi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al agents in wound management) </w:t>
                  </w:r>
                  <w:hyperlink r:id="rId7" w:history="1">
                    <w:r w:rsidRPr="004D7CBC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BEST PRACTICE STATEMENT</w:t>
                    </w:r>
                  </w:hyperlink>
                </w:p>
                <w:p w:rsidR="007E7F84" w:rsidRPr="006356BE" w:rsidRDefault="007E7F84" w:rsidP="00CE23B5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56B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Apply ACTISORB SILVER 220 to the area following cleansing.  </w:t>
                  </w:r>
                </w:p>
                <w:p w:rsidR="007E7F84" w:rsidRPr="006356BE" w:rsidRDefault="007E7F84" w:rsidP="00CE23B5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56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Cover with secondary dressing.</w:t>
                  </w:r>
                </w:p>
                <w:p w:rsidR="007E7F84" w:rsidRPr="006356BE" w:rsidRDefault="007E7F84" w:rsidP="00CE23B5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56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Change daily and review after 2 weeks.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51" type="#_x0000_t32" style="position:absolute;margin-left:651.5pt;margin-top:9.7pt;width:.05pt;height:7.45pt;z-index:25169510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5" type="#_x0000_t32" style="position:absolute;margin-left:400.4pt;margin-top:9.7pt;width:.05pt;height:39.8pt;z-index:251676672" o:connectortype="straight">
            <v:stroke endarrow="block"/>
          </v:shape>
        </w:pict>
      </w:r>
    </w:p>
    <w:p w:rsidR="00EA5D97" w:rsidRPr="00EA5D97" w:rsidRDefault="00EA5D97" w:rsidP="00EA5D97"/>
    <w:p w:rsidR="00EA5D97" w:rsidRPr="00EA5D97" w:rsidRDefault="008D7728" w:rsidP="00EA5D97">
      <w:r w:rsidRPr="008D7728">
        <w:rPr>
          <w:noProof/>
          <w:lang w:val="en-US" w:eastAsia="zh-TW"/>
        </w:rPr>
        <w:pict>
          <v:shape id="_x0000_s1030" type="#_x0000_t202" style="position:absolute;margin-left:312.4pt;margin-top:6.65pt;width:149.4pt;height:46.7pt;z-index:251668480;mso-width-relative:margin;mso-height-relative:margin">
            <v:textbox style="mso-next-textbox:#_x0000_s1030">
              <w:txbxContent>
                <w:p w:rsidR="007E7F84" w:rsidRPr="00CE23B5" w:rsidRDefault="007E7F84" w:rsidP="00CE23B5">
                  <w:pPr>
                    <w:shd w:val="clear" w:color="auto" w:fill="FF0000"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CE23B5">
                    <w:rPr>
                      <w:b/>
                      <w:color w:val="000000" w:themeColor="text1"/>
                      <w:sz w:val="18"/>
                      <w:szCs w:val="18"/>
                    </w:rPr>
                    <w:t>MANAGE EXUDATE AND PROTECT</w:t>
                  </w:r>
                </w:p>
                <w:p w:rsidR="007E7F84" w:rsidRPr="00CE23B5" w:rsidRDefault="007E7F84" w:rsidP="00CE23B5">
                  <w:pPr>
                    <w:shd w:val="clear" w:color="auto" w:fill="FF0000"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CE23B5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DO NOT </w:t>
                  </w:r>
                  <w:proofErr w:type="gramStart"/>
                  <w:r w:rsidRPr="00CE23B5">
                    <w:rPr>
                      <w:color w:val="000000" w:themeColor="text1"/>
                      <w:sz w:val="18"/>
                      <w:szCs w:val="18"/>
                    </w:rPr>
                    <w:t>treat</w:t>
                  </w:r>
                  <w:proofErr w:type="gramEnd"/>
                  <w:r w:rsidRPr="00CE23B5">
                    <w:rPr>
                      <w:color w:val="000000" w:themeColor="text1"/>
                      <w:sz w:val="18"/>
                      <w:szCs w:val="18"/>
                    </w:rPr>
                    <w:t xml:space="preserve"> as hypergranulation</w:t>
                  </w:r>
                </w:p>
                <w:p w:rsidR="007E7F84" w:rsidRPr="00E5183C" w:rsidRDefault="007E7F84" w:rsidP="00CE23B5">
                  <w:pPr>
                    <w:shd w:val="clear" w:color="auto" w:fill="FF0000"/>
                  </w:pPr>
                </w:p>
              </w:txbxContent>
            </v:textbox>
          </v:shape>
        </w:pict>
      </w:r>
    </w:p>
    <w:p w:rsidR="00EA5D97" w:rsidRDefault="00EA5D97" w:rsidP="00EA5D97"/>
    <w:p w:rsidR="00ED0BED" w:rsidRPr="00EA5D97" w:rsidRDefault="008D7728" w:rsidP="00EA5D97">
      <w:pPr>
        <w:tabs>
          <w:tab w:val="left" w:pos="14145"/>
        </w:tabs>
      </w:pPr>
      <w:r>
        <w:rPr>
          <w:noProof/>
          <w:lang w:eastAsia="en-GB"/>
        </w:rPr>
        <w:pict>
          <v:shape id="_x0000_s1058" type="#_x0000_t32" style="position:absolute;margin-left:492.45pt;margin-top:264.2pt;width:0;height:9.65pt;z-index:25170227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61" type="#_x0000_t32" style="position:absolute;margin-left:669.65pt;margin-top:264.2pt;width:0;height:9.65pt;z-index:251705344" o:connectortype="straight">
            <v:stroke endarrow="block"/>
          </v:shape>
        </w:pict>
      </w:r>
      <w:r w:rsidRPr="008D7728">
        <w:rPr>
          <w:noProof/>
          <w:lang w:val="en-US" w:eastAsia="zh-TW"/>
        </w:rPr>
        <w:pict>
          <v:shape id="_x0000_s1054" type="#_x0000_t202" style="position:absolute;margin-left:585.5pt;margin-top:273.85pt;width:186.2pt;height:53.2pt;z-index:251698176;mso-width-relative:margin;mso-height-relative:margin">
            <v:textbox style="mso-next-textbox:#_x0000_s1054">
              <w:txbxContent>
                <w:p w:rsidR="007E7F84" w:rsidRPr="000A2781" w:rsidRDefault="007E7F84" w:rsidP="00CE23B5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278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 IMPROVEMENT</w:t>
                  </w:r>
                </w:p>
                <w:p w:rsidR="007E7F84" w:rsidRPr="000A2781" w:rsidRDefault="007E7F84" w:rsidP="00CE23B5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27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Re-assess and Review</w:t>
                  </w:r>
                </w:p>
                <w:p w:rsidR="007E7F84" w:rsidRPr="000A2781" w:rsidRDefault="007E7F84" w:rsidP="00CE23B5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27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Seek advice/refer to Tissue Viability Service</w:t>
                  </w:r>
                </w:p>
                <w:p w:rsidR="007E7F84" w:rsidRDefault="007E7F84"/>
                <w:p w:rsidR="007E7F84" w:rsidRDefault="007E7F84"/>
              </w:txbxContent>
            </v:textbox>
          </v:shape>
        </w:pict>
      </w:r>
      <w:r w:rsidRPr="008D7728">
        <w:rPr>
          <w:noProof/>
          <w:lang w:val="en-US" w:eastAsia="zh-TW"/>
        </w:rPr>
        <w:pict>
          <v:shape id="_x0000_s1055" type="#_x0000_t202" style="position:absolute;margin-left:426.05pt;margin-top:273.85pt;width:147.15pt;height:49.4pt;z-index:251700224;mso-width-relative:margin;mso-height-relative:margin">
            <v:textbox>
              <w:txbxContent>
                <w:p w:rsidR="007E7F84" w:rsidRPr="000A2781" w:rsidRDefault="007E7F84" w:rsidP="00CE23B5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278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HYPERGRANULATION MANAGED</w:t>
                  </w:r>
                </w:p>
                <w:p w:rsidR="007E7F84" w:rsidRPr="000A2781" w:rsidRDefault="007E7F84" w:rsidP="00CE23B5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27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 further treatment required</w:t>
                  </w:r>
                </w:p>
                <w:p w:rsidR="007E7F84" w:rsidRDefault="007E7F84"/>
              </w:txbxContent>
            </v:textbox>
          </v:shape>
        </w:pict>
      </w:r>
      <w:r w:rsidRPr="008D7728">
        <w:rPr>
          <w:noProof/>
          <w:lang w:val="en-US" w:eastAsia="zh-TW"/>
        </w:rPr>
        <w:pict>
          <v:shape id="_x0000_s1060" type="#_x0000_t202" style="position:absolute;margin-left:439.25pt;margin-top:160.7pt;width:346.05pt;height:103.1pt;z-index:251704320;mso-width-relative:margin;mso-height-relative:margin">
            <v:textbox>
              <w:txbxContent>
                <w:p w:rsidR="007E7F84" w:rsidRPr="000A2781" w:rsidRDefault="007E7F84" w:rsidP="00CE23B5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278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IF HEALTHY HYPERGRANULATION TISSUE REMAINS</w:t>
                  </w:r>
                </w:p>
                <w:p w:rsidR="007E7F84" w:rsidRPr="008A3324" w:rsidRDefault="007E7F84" w:rsidP="00CE23B5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33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Start"/>
                  <w:r w:rsidRPr="008A33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moist</w:t>
                  </w:r>
                  <w:proofErr w:type="gramEnd"/>
                  <w:r w:rsidRPr="008A33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pink/red soft smooth tissue that is proud of wound)</w:t>
                  </w:r>
                </w:p>
                <w:p w:rsidR="007E7F84" w:rsidRPr="008A3324" w:rsidRDefault="007E7F84" w:rsidP="00CE23B5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33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Cleanse with Prontosan Solution and apply soak for 10 minutes. </w:t>
                  </w:r>
                </w:p>
                <w:p w:rsidR="007E7F84" w:rsidRPr="008A3324" w:rsidRDefault="007E7F84" w:rsidP="00CE23B5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33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Apply FLUDROXYCORTIDE </w:t>
                  </w:r>
                  <w:proofErr w:type="gramStart"/>
                  <w:r w:rsidRPr="008A33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TAPE</w:t>
                  </w:r>
                  <w:r w:rsidRPr="00487C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End"/>
                  <w:r w:rsidRPr="00487C25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sym w:font="Symbol" w:char="F031"/>
                  </w:r>
                  <w:r w:rsidRPr="00487C2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</w:t>
                  </w:r>
                  <w:r w:rsidRPr="008A33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as per manufacturer guidelines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I</w:t>
                  </w:r>
                  <w:r w:rsidRPr="008A33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f this is not available use the cream/ointment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sparingly</w:t>
                  </w:r>
                  <w:r w:rsidRPr="008A33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on a reducing regime as follows:  Daily for 7 days, then alternate days for 7 days, then twice a week, then stop. </w:t>
                  </w:r>
                </w:p>
                <w:p w:rsidR="007E7F84" w:rsidRPr="008A3324" w:rsidRDefault="007E7F84" w:rsidP="00CE23B5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33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Occlude with Atrauman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/Tricotex</w:t>
                  </w:r>
                  <w:r w:rsidRPr="008A33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and cover with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taut</w:t>
                  </w:r>
                  <w:r w:rsidRPr="008A33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secondary dressing.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2" type="#_x0000_t32" style="position:absolute;margin-left:619.6pt;margin-top:147.35pt;width:0;height:11.45pt;z-index:251706368" o:connectortype="straight">
            <v:stroke endarrow="block"/>
          </v:shape>
        </w:pict>
      </w:r>
      <w:r w:rsidRPr="008D7728">
        <w:rPr>
          <w:noProof/>
          <w:lang w:val="en-US" w:eastAsia="zh-TW"/>
        </w:rPr>
        <w:pict>
          <v:shape id="_x0000_s1033" type="#_x0000_t202" style="position:absolute;margin-left:145.15pt;margin-top:262.75pt;width:194pt;height:64.75pt;z-index:-251641856;mso-width-relative:margin;mso-height-relative:margin" wrapcoords="-83 -270 -83 21330 21683 21330 21683 -270 -83 -270">
            <v:textbox style="mso-next-textbox:#_x0000_s1033">
              <w:txbxContent>
                <w:p w:rsidR="007E7F84" w:rsidRPr="000A2781" w:rsidRDefault="007E7F84" w:rsidP="00CE23B5">
                  <w:pPr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7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NO IMPROVEMENT</w:t>
                  </w:r>
                </w:p>
                <w:p w:rsidR="007E7F84" w:rsidRPr="000A2781" w:rsidRDefault="007E7F84" w:rsidP="00CE23B5">
                  <w:pPr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2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Re-assess and Review</w:t>
                  </w:r>
                </w:p>
                <w:p w:rsidR="007E7F84" w:rsidRPr="000A2781" w:rsidRDefault="007E7F84" w:rsidP="00CE23B5">
                  <w:pPr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2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Seek advice/refer to Tissue Viability Service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49" type="#_x0000_t32" style="position:absolute;margin-left:244.1pt;margin-top:256.3pt;width:0;height:7.5pt;z-index:25169305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8" type="#_x0000_t32" style="position:absolute;margin-left:46.7pt;margin-top:256.3pt;width:.05pt;height:7.5pt;z-index:25169203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7" type="#_x0000_t32" style="position:absolute;margin-left:126.8pt;margin-top:111.25pt;width:.05pt;height:20.5pt;flip:x;z-index:251691008" o:connectortype="straight">
            <v:stroke endarrow="block"/>
          </v:shape>
        </w:pict>
      </w:r>
      <w:r w:rsidRPr="008D7728">
        <w:rPr>
          <w:noProof/>
          <w:lang w:val="en-US" w:eastAsia="zh-TW"/>
        </w:rPr>
        <w:pict>
          <v:shape id="_x0000_s1031" type="#_x0000_t202" style="position:absolute;margin-left:-30.35pt;margin-top:130.5pt;width:353.35pt;height:124.55pt;z-index:-251645952;mso-width-relative:margin;mso-height-relative:margin" wrapcoords="-46 -130 -46 21470 21646 21470 21646 -130 -46 -130">
            <v:textbox style="mso-next-textbox:#_x0000_s1031">
              <w:txbxContent>
                <w:p w:rsidR="007E7F84" w:rsidRPr="000A2781" w:rsidRDefault="007E7F84" w:rsidP="00CE23B5">
                  <w:pPr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7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IF HEALTHY HYPERGRANULATION TISSUE REMAINS</w:t>
                  </w:r>
                </w:p>
                <w:p w:rsidR="007E7F84" w:rsidRPr="000A2781" w:rsidRDefault="007E7F84" w:rsidP="00CE23B5">
                  <w:pPr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2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Start"/>
                  <w:r w:rsidRPr="000A2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moist</w:t>
                  </w:r>
                  <w:proofErr w:type="gramEnd"/>
                  <w:r w:rsidRPr="000A2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pink/red soft smooth tissue that is proud of wound)</w:t>
                  </w:r>
                </w:p>
                <w:p w:rsidR="007E7F84" w:rsidRPr="000A2781" w:rsidRDefault="007E7F84" w:rsidP="00CE23B5">
                  <w:pPr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2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Cleanse with Prontosan Solution and apply soak for 10 minutes. </w:t>
                  </w:r>
                </w:p>
                <w:p w:rsidR="007E7F84" w:rsidRPr="000A2781" w:rsidRDefault="007E7F84" w:rsidP="00CE23B5">
                  <w:pPr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2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Apply FLUDROXYCORTIDE </w:t>
                  </w:r>
                  <w:proofErr w:type="gramStart"/>
                  <w:r w:rsidRPr="000A2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TAPE</w:t>
                  </w:r>
                  <w:r w:rsidRPr="006356BE">
                    <w:rPr>
                      <w:rFonts w:ascii="Times New Roman" w:hAnsi="Times New Roman" w:cs="Times New Roman"/>
                      <w:sz w:val="14"/>
                      <w:szCs w:val="14"/>
                    </w:rPr>
                    <w:t>(</w:t>
                  </w:r>
                  <w:proofErr w:type="gramEnd"/>
                  <w:r w:rsidRPr="00487C25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sym w:font="Symbol" w:char="F031"/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as per manufacturer guidelines. I</w:t>
                  </w:r>
                  <w:r w:rsidRPr="000A2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f this is not available use the cream/ointment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sparingly</w:t>
                  </w:r>
                  <w:r w:rsidRPr="000A2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on a reducing regime as follows:  Daily for 7 days, then alternate days for 7 days, then twice a week, then stop.</w:t>
                  </w:r>
                </w:p>
                <w:p w:rsidR="007E7F84" w:rsidRPr="000A2781" w:rsidRDefault="007E7F84" w:rsidP="00CE23B5">
                  <w:pPr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2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Occlude with Atrauman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/Tricotex</w:t>
                  </w:r>
                  <w:r w:rsidRPr="000A2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and cover with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taut</w:t>
                  </w:r>
                  <w:r w:rsidRPr="000A2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secondary dressing.</w:t>
                  </w:r>
                </w:p>
              </w:txbxContent>
            </v:textbox>
            <w10:wrap type="through"/>
          </v:shape>
        </w:pict>
      </w:r>
      <w:r w:rsidRPr="008D7728">
        <w:rPr>
          <w:noProof/>
          <w:lang w:val="en-US" w:eastAsia="zh-TW"/>
        </w:rPr>
        <w:pict>
          <v:shape id="_x0000_s1032" type="#_x0000_t202" style="position:absolute;margin-left:-31.5pt;margin-top:270.5pt;width:167.35pt;height:33.8pt;z-index:251672576;mso-width-relative:margin;mso-height-relative:margin">
            <v:textbox>
              <w:txbxContent>
                <w:p w:rsidR="007E7F84" w:rsidRPr="000A2781" w:rsidRDefault="007E7F84" w:rsidP="00CE23B5">
                  <w:pPr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278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HYPERGRANULATION MANAGED</w:t>
                  </w:r>
                </w:p>
                <w:p w:rsidR="007E7F84" w:rsidRPr="000A2781" w:rsidRDefault="007E7F84" w:rsidP="00CE23B5">
                  <w:pPr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27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 further treatment required</w:t>
                  </w:r>
                </w:p>
              </w:txbxContent>
            </v:textbox>
          </v:shape>
        </w:pict>
      </w:r>
      <w:r w:rsidR="00EA5D97">
        <w:tab/>
      </w:r>
    </w:p>
    <w:sectPr w:rsidR="00ED0BED" w:rsidRPr="00EA5D97" w:rsidSect="00DF6AD7">
      <w:headerReference w:type="default" r:id="rId8"/>
      <w:footerReference w:type="default" r:id="rId9"/>
      <w:pgSz w:w="16838" w:h="11906" w:orient="landscape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F84" w:rsidRDefault="007E7F84" w:rsidP="00564A56">
      <w:pPr>
        <w:spacing w:after="0"/>
      </w:pPr>
      <w:r>
        <w:separator/>
      </w:r>
    </w:p>
  </w:endnote>
  <w:endnote w:type="continuationSeparator" w:id="0">
    <w:p w:rsidR="007E7F84" w:rsidRDefault="007E7F84" w:rsidP="00564A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84" w:rsidRDefault="007E7F84">
    <w:pPr>
      <w:pStyle w:val="Footer"/>
    </w:pPr>
    <w:r>
      <w:t>05.10.2017</w:t>
    </w:r>
    <w:r>
      <w:tab/>
      <w:t>Version 1</w:t>
    </w:r>
  </w:p>
  <w:p w:rsidR="007E7F84" w:rsidRDefault="007E7F84">
    <w:pPr>
      <w:pStyle w:val="Footer"/>
    </w:pPr>
    <w:r>
      <w:t>REF: (1) Johnson, S (2007) Haelan tape for the treatment of overgranulation tissue. Wounds UK 3 (3): 70-4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F84" w:rsidRDefault="007E7F84" w:rsidP="00564A56">
      <w:pPr>
        <w:spacing w:after="0"/>
      </w:pPr>
      <w:r>
        <w:separator/>
      </w:r>
    </w:p>
  </w:footnote>
  <w:footnote w:type="continuationSeparator" w:id="0">
    <w:p w:rsidR="007E7F84" w:rsidRDefault="007E7F84" w:rsidP="00564A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84" w:rsidRPr="00705C70" w:rsidRDefault="007E7F84" w:rsidP="00AB64F2">
    <w:pPr>
      <w:tabs>
        <w:tab w:val="left" w:pos="6120"/>
      </w:tabs>
      <w:rPr>
        <w:rFonts w:cs="Tahoma"/>
        <w:b/>
        <w:sz w:val="20"/>
        <w:szCs w:val="20"/>
      </w:rPr>
    </w:pPr>
    <w:r w:rsidRPr="00705C70">
      <w:rPr>
        <w:rFonts w:cs="Tahoma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8591550</wp:posOffset>
          </wp:positionH>
          <wp:positionV relativeFrom="paragraph">
            <wp:posOffset>-259715</wp:posOffset>
          </wp:positionV>
          <wp:extent cx="1001395" cy="484505"/>
          <wp:effectExtent l="0" t="0" r="0" b="0"/>
          <wp:wrapThrough wrapText="bothSides">
            <wp:wrapPolygon edited="0">
              <wp:start x="3287" y="849"/>
              <wp:lineTo x="1644" y="13588"/>
              <wp:lineTo x="1644" y="19533"/>
              <wp:lineTo x="16847" y="19533"/>
              <wp:lineTo x="19313" y="19533"/>
              <wp:lineTo x="20545" y="16986"/>
              <wp:lineTo x="19724" y="13588"/>
              <wp:lineTo x="20134" y="8493"/>
              <wp:lineTo x="18080" y="849"/>
              <wp:lineTo x="3287" y="849"/>
            </wp:wrapPolygon>
          </wp:wrapThrough>
          <wp:docPr id="1" name="Picture 0" descr="nhsf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f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1395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5C70">
      <w:rPr>
        <w:rFonts w:cs="Tahoma"/>
        <w:b/>
        <w:sz w:val="20"/>
        <w:szCs w:val="20"/>
      </w:rPr>
      <w:t>Tissue Viability Service</w:t>
    </w:r>
    <w:r w:rsidRPr="00705C70">
      <w:rPr>
        <w:rFonts w:cs="Tahoma"/>
        <w:sz w:val="20"/>
        <w:szCs w:val="20"/>
      </w:rPr>
      <w:tab/>
    </w:r>
    <w:r w:rsidRPr="00705C70">
      <w:rPr>
        <w:rFonts w:cs="Tahoma"/>
        <w:sz w:val="20"/>
        <w:szCs w:val="20"/>
      </w:rPr>
      <w:tab/>
    </w:r>
    <w:r w:rsidRPr="00705C70">
      <w:rPr>
        <w:rFonts w:cs="Tahoma"/>
        <w:sz w:val="20"/>
        <w:szCs w:val="20"/>
      </w:rPr>
      <w:tab/>
    </w:r>
    <w:r w:rsidRPr="00705C70">
      <w:rPr>
        <w:rFonts w:cs="Tahoma"/>
        <w:sz w:val="20"/>
        <w:szCs w:val="20"/>
      </w:rPr>
      <w:tab/>
    </w:r>
    <w:r w:rsidRPr="00705C70">
      <w:rPr>
        <w:rFonts w:cs="Tahoma"/>
        <w:sz w:val="20"/>
        <w:szCs w:val="20"/>
      </w:rPr>
      <w:tab/>
    </w:r>
    <w:r w:rsidRPr="00705C70">
      <w:rPr>
        <w:rFonts w:cs="Tahoma"/>
        <w:sz w:val="20"/>
        <w:szCs w:val="20"/>
      </w:rPr>
      <w:tab/>
    </w:r>
    <w:r w:rsidRPr="00705C70">
      <w:rPr>
        <w:rFonts w:cs="Tahoma"/>
        <w:sz w:val="20"/>
        <w:szCs w:val="20"/>
      </w:rPr>
      <w:tab/>
    </w:r>
    <w:r w:rsidRPr="00705C70">
      <w:rPr>
        <w:rFonts w:cs="Tahoma"/>
        <w:sz w:val="20"/>
        <w:szCs w:val="20"/>
      </w:rPr>
      <w:tab/>
    </w:r>
    <w:r w:rsidRPr="00705C70">
      <w:rPr>
        <w:rFonts w:cs="Tahoma"/>
        <w:sz w:val="20"/>
        <w:szCs w:val="20"/>
      </w:rPr>
      <w:tab/>
    </w:r>
    <w:r w:rsidRPr="00705C70">
      <w:rPr>
        <w:rFonts w:cs="Tahoma"/>
        <w:sz w:val="20"/>
        <w:szCs w:val="20"/>
      </w:rPr>
      <w:tab/>
    </w:r>
    <w:r w:rsidRPr="00705C70">
      <w:rPr>
        <w:rFonts w:cs="Tahoma"/>
        <w:sz w:val="20"/>
        <w:szCs w:val="20"/>
      </w:rPr>
      <w:tab/>
      <w:t xml:space="preserve">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D0BED"/>
    <w:rsid w:val="00066D19"/>
    <w:rsid w:val="000A2781"/>
    <w:rsid w:val="000E2895"/>
    <w:rsid w:val="001501C4"/>
    <w:rsid w:val="00160A23"/>
    <w:rsid w:val="001E5125"/>
    <w:rsid w:val="00363D8A"/>
    <w:rsid w:val="00396358"/>
    <w:rsid w:val="003A67D5"/>
    <w:rsid w:val="004146A3"/>
    <w:rsid w:val="00474258"/>
    <w:rsid w:val="00487C25"/>
    <w:rsid w:val="004B69EE"/>
    <w:rsid w:val="004D7CBC"/>
    <w:rsid w:val="00500D89"/>
    <w:rsid w:val="00564A56"/>
    <w:rsid w:val="005B2414"/>
    <w:rsid w:val="00633F85"/>
    <w:rsid w:val="006356BE"/>
    <w:rsid w:val="00705C70"/>
    <w:rsid w:val="00787734"/>
    <w:rsid w:val="007A43E9"/>
    <w:rsid w:val="007E7F84"/>
    <w:rsid w:val="00810798"/>
    <w:rsid w:val="00880A4D"/>
    <w:rsid w:val="008A3324"/>
    <w:rsid w:val="008D7728"/>
    <w:rsid w:val="00942C42"/>
    <w:rsid w:val="00956127"/>
    <w:rsid w:val="00A037A4"/>
    <w:rsid w:val="00A33FA7"/>
    <w:rsid w:val="00A44CE1"/>
    <w:rsid w:val="00A86137"/>
    <w:rsid w:val="00AB64F2"/>
    <w:rsid w:val="00C9387B"/>
    <w:rsid w:val="00CC67B2"/>
    <w:rsid w:val="00CE23B5"/>
    <w:rsid w:val="00DB6FA6"/>
    <w:rsid w:val="00DF6AD7"/>
    <w:rsid w:val="00E41465"/>
    <w:rsid w:val="00E5183C"/>
    <w:rsid w:val="00EA5246"/>
    <w:rsid w:val="00EA5D97"/>
    <w:rsid w:val="00EC5A68"/>
    <w:rsid w:val="00ED0BED"/>
    <w:rsid w:val="00F829D9"/>
    <w:rsid w:val="00FB5C8D"/>
    <w:rsid w:val="00FE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1" type="connector" idref="#_x0000_s1061"/>
        <o:r id="V:Rule12" type="connector" idref="#_x0000_s1049"/>
        <o:r id="V:Rule13" type="connector" idref="#_x0000_s1045"/>
        <o:r id="V:Rule14" type="connector" idref="#_x0000_s1058"/>
        <o:r id="V:Rule15" type="connector" idref="#_x0000_s1048"/>
        <o:r id="V:Rule16" type="connector" idref="#_x0000_s1051"/>
        <o:r id="V:Rule17" type="connector" idref="#_x0000_s1035"/>
        <o:r id="V:Rule18" type="connector" idref="#_x0000_s1047"/>
        <o:r id="V:Rule19" type="connector" idref="#_x0000_s1062"/>
        <o:r id="V:Rule20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B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A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A56"/>
  </w:style>
  <w:style w:type="paragraph" w:styleId="Footer">
    <w:name w:val="footer"/>
    <w:basedOn w:val="Normal"/>
    <w:link w:val="FooterChar"/>
    <w:uiPriority w:val="99"/>
    <w:unhideWhenUsed/>
    <w:rsid w:val="00564A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A56"/>
  </w:style>
  <w:style w:type="character" w:styleId="Hyperlink">
    <w:name w:val="Hyperlink"/>
    <w:basedOn w:val="DefaultParagraphFont"/>
    <w:uiPriority w:val="99"/>
    <w:unhideWhenUsed/>
    <w:rsid w:val="00DB6F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8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ffnet.fv.scot.nhs.uk/wp-content/uploads/2013/01/Use-of-topical-antiseptic-antimicrobial-agents-in-wound-management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F614A-79DC-494A-9186-02A109DA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2017-11-10T15:01:00Z</cp:lastPrinted>
  <dcterms:created xsi:type="dcterms:W3CDTF">2017-11-10T15:03:00Z</dcterms:created>
  <dcterms:modified xsi:type="dcterms:W3CDTF">2017-11-10T15:03:00Z</dcterms:modified>
</cp:coreProperties>
</file>