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00" w:rsidRDefault="005A704D" w:rsidP="003760A6">
      <w:pPr>
        <w:jc w:val="both"/>
      </w:pPr>
      <w:r>
        <w:rPr>
          <w:noProof/>
          <w:lang w:eastAsia="en-GB"/>
        </w:rPr>
        <w:pict>
          <v:shapetype id="_x0000_t109" coordsize="21600,21600" o:spt="109" path="m,l,21600r21600,l21600,xe">
            <v:stroke joinstyle="miter"/>
            <v:path gradientshapeok="t" o:connecttype="rect"/>
          </v:shapetype>
          <v:shape id="_x0000_s1035" type="#_x0000_t109" style="position:absolute;left:0;text-align:left;margin-left:178.5pt;margin-top:232.3pt;width:160.85pt;height:89.5pt;z-index:-251650048" wrapcoords="-225 -338 -225 21262 21825 21262 21825 -338 -225 -338">
            <v:textbox>
              <w:txbxContent>
                <w:p w:rsidR="00EF55EC" w:rsidRDefault="00EF55EC">
                  <w:pPr>
                    <w:ind w:left="0"/>
                    <w:rPr>
                      <w:sz w:val="16"/>
                      <w:szCs w:val="16"/>
                    </w:rPr>
                  </w:pPr>
                  <w:r w:rsidRPr="00EF55EC">
                    <w:rPr>
                      <w:sz w:val="16"/>
                      <w:szCs w:val="16"/>
                    </w:rPr>
                    <w:t xml:space="preserve">IF REFERRAL IS APPROPRIATE </w:t>
                  </w:r>
                  <w:r w:rsidR="000E7D38">
                    <w:rPr>
                      <w:sz w:val="16"/>
                      <w:szCs w:val="16"/>
                    </w:rPr>
                    <w:t xml:space="preserve">FULLY </w:t>
                  </w:r>
                  <w:r w:rsidRPr="00EF55EC">
                    <w:rPr>
                      <w:sz w:val="16"/>
                      <w:szCs w:val="16"/>
                    </w:rPr>
                    <w:t>COMPLETE A TISSUE VIABILITY SERVICE REFERRAL FORM</w:t>
                  </w:r>
                </w:p>
                <w:p w:rsidR="00EF55EC" w:rsidRDefault="00EF55EC">
                  <w:pPr>
                    <w:ind w:left="0"/>
                    <w:rPr>
                      <w:sz w:val="16"/>
                      <w:szCs w:val="16"/>
                    </w:rPr>
                  </w:pPr>
                </w:p>
                <w:p w:rsidR="00EF55EC" w:rsidRPr="00EF55EC" w:rsidRDefault="005A704D">
                  <w:pPr>
                    <w:ind w:left="0"/>
                    <w:rPr>
                      <w:sz w:val="16"/>
                      <w:szCs w:val="16"/>
                    </w:rPr>
                  </w:pPr>
                  <w:hyperlink r:id="rId6" w:history="1">
                    <w:r w:rsidR="00EF55EC" w:rsidRPr="00EF55EC">
                      <w:rPr>
                        <w:rStyle w:val="Hyperlink"/>
                        <w:sz w:val="16"/>
                        <w:szCs w:val="16"/>
                      </w:rPr>
                      <w:t>TISSUE VIABILITY REFERRAL FORM</w:t>
                    </w:r>
                  </w:hyperlink>
                </w:p>
              </w:txbxContent>
            </v:textbox>
            <w10:wrap type="through"/>
          </v:shape>
        </w:pict>
      </w:r>
      <w:r>
        <w:rPr>
          <w:noProof/>
          <w:lang w:eastAsia="en-GB"/>
        </w:rPr>
        <w:pict>
          <v:shape id="_x0000_s1036" type="#_x0000_t109" style="position:absolute;left:0;text-align:left;margin-left:526.55pt;margin-top:138.35pt;width:147.75pt;height:67.65pt;z-index:-251649024" wrapcoords="-110 -288 -110 21312 21710 21312 21710 -288 -110 -288">
            <v:textbox>
              <w:txbxContent>
                <w:p w:rsidR="00EF55EC" w:rsidRDefault="00EF55EC" w:rsidP="00670E57">
                  <w:pPr>
                    <w:ind w:left="0"/>
                    <w:rPr>
                      <w:sz w:val="16"/>
                      <w:szCs w:val="16"/>
                    </w:rPr>
                  </w:pPr>
                  <w:r w:rsidRPr="00EF55EC">
                    <w:rPr>
                      <w:sz w:val="16"/>
                      <w:szCs w:val="16"/>
                    </w:rPr>
                    <w:t>SEE REFERRAL PATHWAY</w:t>
                  </w:r>
                </w:p>
                <w:p w:rsidR="00EF55EC" w:rsidRDefault="00EF55EC" w:rsidP="00670E57">
                  <w:pPr>
                    <w:ind w:left="0"/>
                    <w:rPr>
                      <w:sz w:val="16"/>
                      <w:szCs w:val="16"/>
                    </w:rPr>
                  </w:pPr>
                </w:p>
                <w:p w:rsidR="00EF55EC" w:rsidRPr="00EF55EC" w:rsidRDefault="005A704D" w:rsidP="00670E57">
                  <w:pPr>
                    <w:ind w:left="0"/>
                    <w:rPr>
                      <w:sz w:val="16"/>
                      <w:szCs w:val="16"/>
                    </w:rPr>
                  </w:pPr>
                  <w:hyperlink r:id="rId7" w:history="1">
                    <w:r w:rsidR="00EF55EC" w:rsidRPr="00EF55EC">
                      <w:rPr>
                        <w:rStyle w:val="Hyperlink"/>
                        <w:sz w:val="16"/>
                        <w:szCs w:val="16"/>
                      </w:rPr>
                      <w:t>LYMPHOEDEMA SERVICE REFERRAL</w:t>
                    </w:r>
                  </w:hyperlink>
                </w:p>
              </w:txbxContent>
            </v:textbox>
            <w10:wrap type="through"/>
          </v:shape>
        </w:pict>
      </w:r>
    </w:p>
    <w:p w:rsidR="005F32E5" w:rsidRPr="000E7D38" w:rsidRDefault="005F32E5" w:rsidP="005F32E5">
      <w:pPr>
        <w:spacing w:line="240" w:lineRule="auto"/>
        <w:ind w:left="0"/>
        <w:jc w:val="left"/>
        <w:rPr>
          <w:sz w:val="22"/>
          <w:szCs w:val="22"/>
        </w:rPr>
      </w:pPr>
      <w:r w:rsidRPr="008144E5">
        <w:rPr>
          <w:sz w:val="22"/>
          <w:szCs w:val="22"/>
          <w:highlight w:val="yellow"/>
        </w:rPr>
        <w:t>IF</w:t>
      </w:r>
      <w:r w:rsidR="000E7D38" w:rsidRPr="008144E5">
        <w:rPr>
          <w:sz w:val="22"/>
          <w:szCs w:val="22"/>
          <w:highlight w:val="yellow"/>
        </w:rPr>
        <w:t xml:space="preserve"> YOUR</w:t>
      </w:r>
      <w:r w:rsidRPr="008144E5">
        <w:rPr>
          <w:sz w:val="22"/>
          <w:szCs w:val="22"/>
          <w:highlight w:val="yellow"/>
        </w:rPr>
        <w:t xml:space="preserve"> PATIENT IS POST DVT THIS REQUIRES A REFERRAL TO ORTHOTIC SERVICES </w:t>
      </w:r>
      <w:hyperlink r:id="rId8" w:history="1">
        <w:r w:rsidRPr="000E7D38">
          <w:rPr>
            <w:rStyle w:val="Hyperlink"/>
            <w:sz w:val="22"/>
            <w:szCs w:val="22"/>
          </w:rPr>
          <w:t>ORTHOTICS REFERRAL</w:t>
        </w:r>
      </w:hyperlink>
      <w:r w:rsidRPr="000E7D38">
        <w:rPr>
          <w:sz w:val="22"/>
          <w:szCs w:val="22"/>
        </w:rPr>
        <w:t xml:space="preserve">       </w:t>
      </w:r>
    </w:p>
    <w:p w:rsidR="00B43B00" w:rsidRPr="00B43B00" w:rsidRDefault="00B43B00" w:rsidP="00B43B00"/>
    <w:p w:rsidR="00B43B00" w:rsidRPr="00B43B00" w:rsidRDefault="005F32E5" w:rsidP="00B43B00">
      <w:r>
        <w:rPr>
          <w:noProof/>
          <w:lang w:eastAsia="en-GB"/>
        </w:rPr>
        <w:pict>
          <v:shape id="_x0000_s1029" type="#_x0000_t109" style="position:absolute;left:0;text-align:left;margin-left:529.05pt;margin-top:6.8pt;width:145.25pt;height:38.8pt;z-index:-251655168" wrapcoords="-98 -338 -98 21262 21698 21262 21698 -338 -98 -338">
            <v:textbox>
              <w:txbxContent>
                <w:p w:rsidR="003760A6" w:rsidRPr="003760A6" w:rsidRDefault="003760A6">
                  <w:pPr>
                    <w:ind w:left="0"/>
                    <w:rPr>
                      <w:sz w:val="16"/>
                      <w:szCs w:val="16"/>
                    </w:rPr>
                  </w:pPr>
                  <w:r w:rsidRPr="003760A6">
                    <w:rPr>
                      <w:sz w:val="16"/>
                      <w:szCs w:val="16"/>
                    </w:rPr>
                    <w:t>LYMPHOEDEMA SERVICE</w:t>
                  </w:r>
                </w:p>
              </w:txbxContent>
            </v:textbox>
            <w10:wrap type="through"/>
          </v:shape>
        </w:pict>
      </w:r>
      <w:r>
        <w:rPr>
          <w:noProof/>
          <w:lang w:eastAsia="en-GB"/>
        </w:rPr>
        <w:pict>
          <v:shape id="_x0000_s1028" type="#_x0000_t109" style="position:absolute;left:0;text-align:left;margin-left:357.45pt;margin-top:6.8pt;width:155.25pt;height:51.95pt;z-index:-251656192" wrapcoords="-104 -338 -104 21262 21704 21262 21704 -338 -104 -338">
            <v:textbox>
              <w:txbxContent>
                <w:p w:rsidR="003760A6" w:rsidRPr="003760A6" w:rsidRDefault="003760A6">
                  <w:pPr>
                    <w:ind w:left="0"/>
                    <w:rPr>
                      <w:sz w:val="16"/>
                      <w:szCs w:val="16"/>
                    </w:rPr>
                  </w:pPr>
                  <w:r w:rsidRPr="003760A6">
                    <w:rPr>
                      <w:sz w:val="16"/>
                      <w:szCs w:val="16"/>
                    </w:rPr>
                    <w:t>VASCULAR SERVICE REQUEST FOR SPECIALIST COMPRESSION HOSIERY</w:t>
                  </w:r>
                </w:p>
              </w:txbxContent>
            </v:textbox>
            <w10:wrap type="through"/>
          </v:shape>
        </w:pict>
      </w:r>
      <w:r>
        <w:rPr>
          <w:noProof/>
          <w:lang w:eastAsia="en-GB"/>
        </w:rPr>
        <w:pict>
          <v:shape id="_x0000_s1027" type="#_x0000_t109" style="position:absolute;left:0;text-align:left;margin-left:178.5pt;margin-top:6.8pt;width:155.9pt;height:94.5pt;z-index:-251657216" wrapcoords="-104 -171 -104 21429 21704 21429 21704 -171 -104 -171">
            <v:textbox>
              <w:txbxContent>
                <w:p w:rsidR="003760A6" w:rsidRPr="003760A6" w:rsidRDefault="003760A6">
                  <w:pPr>
                    <w:ind w:left="0"/>
                    <w:rPr>
                      <w:sz w:val="16"/>
                      <w:szCs w:val="16"/>
                    </w:rPr>
                  </w:pPr>
                  <w:r w:rsidRPr="003760A6">
                    <w:rPr>
                      <w:sz w:val="16"/>
                      <w:szCs w:val="16"/>
                    </w:rPr>
                    <w:t xml:space="preserve">LARGE MISHAPEN LIMBS </w:t>
                  </w:r>
                </w:p>
                <w:p w:rsidR="003760A6" w:rsidRPr="003760A6" w:rsidRDefault="003760A6">
                  <w:pPr>
                    <w:ind w:left="0"/>
                    <w:rPr>
                      <w:sz w:val="16"/>
                      <w:szCs w:val="16"/>
                    </w:rPr>
                  </w:pPr>
                  <w:r w:rsidRPr="003760A6">
                    <w:rPr>
                      <w:sz w:val="16"/>
                      <w:szCs w:val="16"/>
                    </w:rPr>
                    <w:t xml:space="preserve">OR </w:t>
                  </w:r>
                </w:p>
                <w:p w:rsidR="003760A6" w:rsidRPr="003760A6" w:rsidRDefault="003760A6">
                  <w:pPr>
                    <w:ind w:left="0"/>
                    <w:rPr>
                      <w:sz w:val="16"/>
                      <w:szCs w:val="16"/>
                    </w:rPr>
                  </w:pPr>
                  <w:r w:rsidRPr="003760A6">
                    <w:rPr>
                      <w:sz w:val="16"/>
                      <w:szCs w:val="16"/>
                    </w:rPr>
                    <w:t>IDENTIFIED ALLERGIES/SENSITIVITIES REQUIRING SPECIALIST ADVICE/FITTING</w:t>
                  </w:r>
                </w:p>
              </w:txbxContent>
            </v:textbox>
            <w10:wrap type="through"/>
          </v:shape>
        </w:pict>
      </w:r>
      <w:r>
        <w:rPr>
          <w:noProof/>
          <w:lang w:eastAsia="en-GB"/>
        </w:rPr>
        <w:pict>
          <v:shape id="_x0000_s1026" type="#_x0000_t109" style="position:absolute;left:0;text-align:left;margin-left:18.8pt;margin-top:6.8pt;width:142.1pt;height:51.95pt;z-index:-251658240" wrapcoords="-94 -318 -94 21282 21694 21282 21694 -318 -94 -318">
            <v:textbox>
              <w:txbxContent>
                <w:p w:rsidR="003760A6" w:rsidRPr="003760A6" w:rsidRDefault="003760A6">
                  <w:pPr>
                    <w:ind w:left="0"/>
                    <w:rPr>
                      <w:sz w:val="16"/>
                      <w:szCs w:val="16"/>
                    </w:rPr>
                  </w:pPr>
                  <w:r w:rsidRPr="003760A6">
                    <w:rPr>
                      <w:sz w:val="16"/>
                      <w:szCs w:val="16"/>
                    </w:rPr>
                    <w:t>PROBLEMATIC VARICOSITIES RELATING TO PREGNANCY</w:t>
                  </w:r>
                </w:p>
              </w:txbxContent>
            </v:textbox>
            <w10:wrap type="through"/>
          </v:shape>
        </w:pict>
      </w:r>
    </w:p>
    <w:p w:rsidR="00B43B00" w:rsidRPr="00B43B00" w:rsidRDefault="00B43B00" w:rsidP="00B43B00"/>
    <w:p w:rsidR="00B43B00" w:rsidRPr="00B43B00" w:rsidRDefault="005F32E5" w:rsidP="00B43B00">
      <w:r>
        <w:rPr>
          <w:noProof/>
          <w:lang w:eastAsia="en-GB"/>
        </w:rPr>
        <w:pict>
          <v:shapetype id="_x0000_t32" coordsize="21600,21600" o:spt="32" o:oned="t" path="m,l21600,21600e" filled="f">
            <v:path arrowok="t" fillok="f" o:connecttype="none"/>
            <o:lock v:ext="edit" shapetype="t"/>
          </v:shapetype>
          <v:shape id="_x0000_s1034" type="#_x0000_t32" style="position:absolute;left:0;text-align:left;margin-left:602.3pt;margin-top:11.1pt;width:.6pt;height:44.45pt;flip:x;z-index:251665408" o:connectortype="straight">
            <v:stroke endarrow="block"/>
          </v:shape>
        </w:pict>
      </w:r>
    </w:p>
    <w:p w:rsidR="00B43B00" w:rsidRPr="00B43B00" w:rsidRDefault="005F32E5" w:rsidP="00B43B00">
      <w:r>
        <w:rPr>
          <w:noProof/>
          <w:lang w:eastAsia="en-GB"/>
        </w:rPr>
        <w:pict>
          <v:shape id="_x0000_s1033" type="#_x0000_t32" style="position:absolute;left:0;text-align:left;margin-left:311.8pt;margin-top:7pt;width:95.15pt;height:125.25pt;flip:x;z-index:251664384" o:connectortype="straight">
            <v:stroke endarrow="block"/>
          </v:shape>
        </w:pict>
      </w:r>
      <w:r>
        <w:rPr>
          <w:noProof/>
          <w:lang w:eastAsia="en-GB"/>
        </w:rPr>
        <w:pict>
          <v:shape id="_x0000_s1031" type="#_x0000_t32" style="position:absolute;left:0;text-align:left;margin-left:142.1pt;margin-top:7pt;width:83.9pt;height:125.25pt;z-index:251662336" o:connectortype="straight">
            <v:stroke endarrow="block"/>
          </v:shape>
        </w:pict>
      </w:r>
    </w:p>
    <w:p w:rsidR="00B43B00" w:rsidRPr="00B43B00" w:rsidRDefault="00B43B00" w:rsidP="00B43B00"/>
    <w:p w:rsidR="00B43B00" w:rsidRPr="00B43B00" w:rsidRDefault="005F32E5" w:rsidP="00B43B00">
      <w:r>
        <w:rPr>
          <w:noProof/>
          <w:lang w:eastAsia="en-GB"/>
        </w:rPr>
        <w:pict>
          <v:shape id="_x0000_s1032" type="#_x0000_t32" style="position:absolute;left:0;text-align:left;margin-left:257.95pt;margin-top:15.05pt;width:0;height:82.7pt;z-index:251663360" o:connectortype="straight">
            <v:stroke endarrow="block"/>
          </v:shape>
        </w:pict>
      </w:r>
    </w:p>
    <w:p w:rsidR="00B43B00" w:rsidRPr="00B43B00" w:rsidRDefault="00B43B00" w:rsidP="00B43B00"/>
    <w:p w:rsidR="00B43B00" w:rsidRPr="00B43B00" w:rsidRDefault="00B43B00" w:rsidP="00B43B00"/>
    <w:p w:rsidR="00B43B00" w:rsidRPr="00B43B00" w:rsidRDefault="00B43B00" w:rsidP="00B43B00"/>
    <w:p w:rsidR="00B43B00" w:rsidRPr="00B43B00" w:rsidRDefault="00B43B00" w:rsidP="00B43B00"/>
    <w:p w:rsidR="00B43B00" w:rsidRPr="00B43B00" w:rsidRDefault="00B43B00" w:rsidP="00B43B00"/>
    <w:p w:rsidR="00B43B00" w:rsidRPr="00B43B00" w:rsidRDefault="00B43B00" w:rsidP="00B43B00"/>
    <w:p w:rsidR="00B43B00" w:rsidRPr="00B43B00" w:rsidRDefault="00B43B00" w:rsidP="00B43B00"/>
    <w:p w:rsidR="00B43B00" w:rsidRPr="00B43B00" w:rsidRDefault="005A704D" w:rsidP="00B43B00">
      <w:r>
        <w:rPr>
          <w:noProof/>
          <w:lang w:eastAsia="en-GB"/>
        </w:rPr>
        <w:pict>
          <v:shape id="_x0000_s1038" type="#_x0000_t32" style="position:absolute;left:0;text-align:left;margin-left:339.35pt;margin-top:7.5pt;width:0;height:0;z-index:251669504" o:connectortype="straight">
            <v:stroke endarrow="block"/>
          </v:shape>
        </w:pict>
      </w:r>
    </w:p>
    <w:p w:rsidR="00B43B00" w:rsidRPr="00B43B00" w:rsidRDefault="00B43B00" w:rsidP="00B43B00"/>
    <w:p w:rsidR="00B43B00" w:rsidRPr="00B43B00" w:rsidRDefault="00B43B00" w:rsidP="00B43B00"/>
    <w:p w:rsidR="00B43B00" w:rsidRPr="00B43B00" w:rsidRDefault="00B43B00" w:rsidP="00B43B00"/>
    <w:p w:rsidR="00B43B00" w:rsidRPr="00B43B00" w:rsidRDefault="00B43B00" w:rsidP="00B43B00"/>
    <w:p w:rsidR="00B43B00" w:rsidRDefault="00B43B00" w:rsidP="00B43B00"/>
    <w:p w:rsidR="00B43B00" w:rsidRPr="002062E5" w:rsidRDefault="00B43B00" w:rsidP="00B43B00">
      <w:pPr>
        <w:jc w:val="both"/>
        <w:rPr>
          <w:b w:val="0"/>
          <w:sz w:val="24"/>
        </w:rPr>
      </w:pPr>
      <w:proofErr w:type="gramStart"/>
      <w:r w:rsidRPr="002062E5">
        <w:rPr>
          <w:sz w:val="24"/>
        </w:rPr>
        <w:t>N.B.</w:t>
      </w:r>
      <w:proofErr w:type="gramEnd"/>
      <w:r w:rsidRPr="002062E5">
        <w:rPr>
          <w:sz w:val="24"/>
        </w:rPr>
        <w:t xml:space="preserve"> </w:t>
      </w:r>
      <w:r w:rsidRPr="002062E5">
        <w:rPr>
          <w:b w:val="0"/>
          <w:sz w:val="24"/>
        </w:rPr>
        <w:t>The provision of compression hosiery is managed at source within GP practices. Nursing staff can be offered training and support in the measurement of hosiery. This can be organised by the Tissue Viability Service.</w:t>
      </w:r>
    </w:p>
    <w:p w:rsidR="00CE0921" w:rsidRPr="00B43B00" w:rsidRDefault="00B43B00" w:rsidP="00B43B00">
      <w:pPr>
        <w:tabs>
          <w:tab w:val="left" w:pos="1265"/>
          <w:tab w:val="center" w:pos="6979"/>
        </w:tabs>
        <w:jc w:val="left"/>
      </w:pPr>
      <w:r>
        <w:tab/>
      </w:r>
      <w:r>
        <w:tab/>
      </w:r>
      <w:r>
        <w:tab/>
      </w:r>
    </w:p>
    <w:sectPr w:rsidR="00CE0921" w:rsidRPr="00B43B00" w:rsidSect="003760A6">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2A9" w:rsidRDefault="004122A9" w:rsidP="003760A6">
      <w:pPr>
        <w:spacing w:line="240" w:lineRule="auto"/>
      </w:pPr>
      <w:r>
        <w:separator/>
      </w:r>
    </w:p>
  </w:endnote>
  <w:endnote w:type="continuationSeparator" w:id="0">
    <w:p w:rsidR="004122A9" w:rsidRDefault="004122A9" w:rsidP="003760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A6" w:rsidRDefault="003760A6">
    <w:pPr>
      <w:pStyle w:val="Footer"/>
    </w:pPr>
    <w:r>
      <w:t>VERSION 1</w:t>
    </w:r>
    <w:r>
      <w:tab/>
    </w:r>
    <w:r>
      <w:ptab w:relativeTo="margin" w:alignment="center" w:leader="none"/>
    </w:r>
    <w:r>
      <w:t>12/10/2017</w:t>
    </w:r>
    <w:r>
      <w:ptab w:relativeTo="margin" w:alignment="right" w:leader="none"/>
    </w:r>
    <w:r>
      <w:t>TISSUE VIABILITY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2A9" w:rsidRDefault="004122A9" w:rsidP="003760A6">
      <w:pPr>
        <w:spacing w:line="240" w:lineRule="auto"/>
      </w:pPr>
      <w:r>
        <w:separator/>
      </w:r>
    </w:p>
  </w:footnote>
  <w:footnote w:type="continuationSeparator" w:id="0">
    <w:p w:rsidR="004122A9" w:rsidRDefault="004122A9" w:rsidP="003760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85" w:rsidRPr="005F32E5" w:rsidRDefault="00707D70" w:rsidP="005F32E5">
    <w:pPr>
      <w:pStyle w:val="Header"/>
      <w:jc w:val="left"/>
      <w:rPr>
        <w:sz w:val="32"/>
        <w:szCs w:val="32"/>
      </w:rPr>
    </w:pPr>
    <w:r>
      <w:rPr>
        <w:noProof/>
        <w:sz w:val="32"/>
        <w:szCs w:val="32"/>
        <w:lang w:eastAsia="en-GB"/>
      </w:rPr>
      <w:drawing>
        <wp:anchor distT="0" distB="0" distL="114300" distR="114300" simplePos="0" relativeHeight="251658240" behindDoc="0" locked="0" layoutInCell="1" allowOverlap="1">
          <wp:simplePos x="0" y="0"/>
          <wp:positionH relativeFrom="column">
            <wp:posOffset>8205470</wp:posOffset>
          </wp:positionH>
          <wp:positionV relativeFrom="paragraph">
            <wp:posOffset>-250825</wp:posOffset>
          </wp:positionV>
          <wp:extent cx="1025525" cy="707390"/>
          <wp:effectExtent l="0" t="0" r="0" b="0"/>
          <wp:wrapThrough wrapText="bothSides">
            <wp:wrapPolygon edited="0">
              <wp:start x="3611" y="1163"/>
              <wp:lineTo x="1605" y="10470"/>
              <wp:lineTo x="1605" y="19196"/>
              <wp:lineTo x="2809" y="19777"/>
              <wp:lineTo x="16852" y="19777"/>
              <wp:lineTo x="16852" y="20359"/>
              <wp:lineTo x="18858" y="20359"/>
              <wp:lineTo x="19259" y="20359"/>
              <wp:lineTo x="19661" y="19777"/>
              <wp:lineTo x="20463" y="12215"/>
              <wp:lineTo x="20463" y="10470"/>
              <wp:lineTo x="18457" y="2908"/>
              <wp:lineTo x="17654" y="1163"/>
              <wp:lineTo x="3611" y="1163"/>
            </wp:wrapPolygon>
          </wp:wrapThrough>
          <wp:docPr id="1" name="Picture 0" descr="nhs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fv.png"/>
                  <pic:cNvPicPr/>
                </pic:nvPicPr>
                <pic:blipFill>
                  <a:blip r:embed="rId1"/>
                  <a:stretch>
                    <a:fillRect/>
                  </a:stretch>
                </pic:blipFill>
                <pic:spPr>
                  <a:xfrm>
                    <a:off x="0" y="0"/>
                    <a:ext cx="1025525" cy="707390"/>
                  </a:xfrm>
                  <a:prstGeom prst="rect">
                    <a:avLst/>
                  </a:prstGeom>
                </pic:spPr>
              </pic:pic>
            </a:graphicData>
          </a:graphic>
        </wp:anchor>
      </w:drawing>
    </w:r>
    <w:r w:rsidR="003760A6" w:rsidRPr="003760A6">
      <w:rPr>
        <w:sz w:val="32"/>
        <w:szCs w:val="32"/>
      </w:rPr>
      <w:t>REFERRAL CRITERIA FOR TISSUE VIABILITY SPECIALIST HOSIERY CLINIC</w:t>
    </w:r>
    <w:r>
      <w:rPr>
        <w:sz w:val="32"/>
        <w:szCs w:val="3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201"/>
  <w:characterSpacingControl w:val="doNotCompress"/>
  <w:hdrShapeDefaults>
    <o:shapedefaults v:ext="edit" spidmax="8193"/>
  </w:hdrShapeDefaults>
  <w:footnotePr>
    <w:footnote w:id="-1"/>
    <w:footnote w:id="0"/>
  </w:footnotePr>
  <w:endnotePr>
    <w:endnote w:id="-1"/>
    <w:endnote w:id="0"/>
  </w:endnotePr>
  <w:compat/>
  <w:rsids>
    <w:rsidRoot w:val="003760A6"/>
    <w:rsid w:val="000E7D38"/>
    <w:rsid w:val="001B5DF0"/>
    <w:rsid w:val="001C12FA"/>
    <w:rsid w:val="001D3540"/>
    <w:rsid w:val="003760A6"/>
    <w:rsid w:val="0039697E"/>
    <w:rsid w:val="003A5E85"/>
    <w:rsid w:val="004122A9"/>
    <w:rsid w:val="005145A7"/>
    <w:rsid w:val="00524241"/>
    <w:rsid w:val="005A704D"/>
    <w:rsid w:val="005D56C4"/>
    <w:rsid w:val="005F32E5"/>
    <w:rsid w:val="00670E57"/>
    <w:rsid w:val="006E651A"/>
    <w:rsid w:val="00707D70"/>
    <w:rsid w:val="00782B1C"/>
    <w:rsid w:val="008144E5"/>
    <w:rsid w:val="009A3554"/>
    <w:rsid w:val="00B43B00"/>
    <w:rsid w:val="00C35654"/>
    <w:rsid w:val="00C744BC"/>
    <w:rsid w:val="00CE0921"/>
    <w:rsid w:val="00DF226C"/>
    <w:rsid w:val="00E12C96"/>
    <w:rsid w:val="00E25B9F"/>
    <w:rsid w:val="00EF55EC"/>
    <w:rsid w:val="00F4575F"/>
    <w:rsid w:val="00F642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6" type="connector" idref="#_x0000_s1033"/>
        <o:r id="V:Rule7" type="connector" idref="#_x0000_s1031"/>
        <o:r id="V:Rule8" type="connector" idref="#_x0000_s1034"/>
        <o:r id="V:Rule9" type="connector" idref="#_x0000_s1032"/>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Cs w:val="24"/>
        <w:lang w:val="en-GB" w:eastAsia="en-US" w:bidi="ar-SA"/>
      </w:rPr>
    </w:rPrDefault>
    <w:pPrDefault>
      <w:pPr>
        <w:spacing w:line="360" w:lineRule="auto"/>
        <w:ind w:left="357" w:righ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0A6"/>
    <w:pPr>
      <w:tabs>
        <w:tab w:val="center" w:pos="4513"/>
        <w:tab w:val="right" w:pos="9026"/>
      </w:tabs>
      <w:spacing w:line="240" w:lineRule="auto"/>
    </w:pPr>
  </w:style>
  <w:style w:type="character" w:customStyle="1" w:styleId="HeaderChar">
    <w:name w:val="Header Char"/>
    <w:basedOn w:val="DefaultParagraphFont"/>
    <w:link w:val="Header"/>
    <w:uiPriority w:val="99"/>
    <w:rsid w:val="003760A6"/>
  </w:style>
  <w:style w:type="paragraph" w:styleId="Footer">
    <w:name w:val="footer"/>
    <w:basedOn w:val="Normal"/>
    <w:link w:val="FooterChar"/>
    <w:uiPriority w:val="99"/>
    <w:unhideWhenUsed/>
    <w:rsid w:val="003760A6"/>
    <w:pPr>
      <w:tabs>
        <w:tab w:val="center" w:pos="4513"/>
        <w:tab w:val="right" w:pos="9026"/>
      </w:tabs>
      <w:spacing w:line="240" w:lineRule="auto"/>
    </w:pPr>
  </w:style>
  <w:style w:type="character" w:customStyle="1" w:styleId="FooterChar">
    <w:name w:val="Footer Char"/>
    <w:basedOn w:val="DefaultParagraphFont"/>
    <w:link w:val="Footer"/>
    <w:uiPriority w:val="99"/>
    <w:rsid w:val="003760A6"/>
  </w:style>
  <w:style w:type="paragraph" w:styleId="BalloonText">
    <w:name w:val="Balloon Text"/>
    <w:basedOn w:val="Normal"/>
    <w:link w:val="BalloonTextChar"/>
    <w:uiPriority w:val="99"/>
    <w:semiHidden/>
    <w:unhideWhenUsed/>
    <w:rsid w:val="00376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0A6"/>
    <w:rPr>
      <w:rFonts w:ascii="Tahoma" w:hAnsi="Tahoma" w:cs="Tahoma"/>
      <w:sz w:val="16"/>
      <w:szCs w:val="16"/>
    </w:rPr>
  </w:style>
  <w:style w:type="character" w:styleId="Hyperlink">
    <w:name w:val="Hyperlink"/>
    <w:basedOn w:val="DefaultParagraphFont"/>
    <w:uiPriority w:val="99"/>
    <w:unhideWhenUsed/>
    <w:rsid w:val="00EF55EC"/>
    <w:rPr>
      <w:color w:val="0000FF" w:themeColor="hyperlink"/>
      <w:u w:val="single"/>
    </w:rPr>
  </w:style>
  <w:style w:type="character" w:styleId="FollowedHyperlink">
    <w:name w:val="FollowedHyperlink"/>
    <w:basedOn w:val="DefaultParagraphFont"/>
    <w:uiPriority w:val="99"/>
    <w:semiHidden/>
    <w:unhideWhenUsed/>
    <w:rsid w:val="00EF55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ffnet.fv.scot.nhs.uk/a-z/orthotics/" TargetMode="External"/><Relationship Id="rId3" Type="http://schemas.openxmlformats.org/officeDocument/2006/relationships/webSettings" Target="webSettings.xml"/><Relationship Id="rId7" Type="http://schemas.openxmlformats.org/officeDocument/2006/relationships/hyperlink" Target="http://guidelines.staffnet.fv.scot.nhs.uk/wp-content/uploads/sites/2/2016/11/Lymphoedema-Referral.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ffnet.fv.scot.nhs.uk/wp-content/uploads/2014/03/Tissue-Viability-Referral-Form-June-2017.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2017-10-18T14:16:00Z</cp:lastPrinted>
  <dcterms:created xsi:type="dcterms:W3CDTF">2017-10-18T13:24:00Z</dcterms:created>
  <dcterms:modified xsi:type="dcterms:W3CDTF">2017-10-18T14:19:00Z</dcterms:modified>
</cp:coreProperties>
</file>