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EB" w:rsidRDefault="0019723C">
      <w:pPr>
        <w:spacing w:line="20" w:lineRule="exact"/>
        <w:ind w:left="-3"/>
        <w:rPr>
          <w:rFonts w:ascii="Times New Roman" w:hAnsi="Times New Roman"/>
          <w:sz w:val="2"/>
          <w:szCs w:val="2"/>
        </w:rPr>
      </w:pPr>
      <w:r w:rsidRPr="0019723C">
        <w:rPr>
          <w:noProof/>
          <w:lang w:val="en-GB" w:eastAsia="en-GB"/>
        </w:rPr>
        <w:pict>
          <v:group id="_x0000_s1029" style="position:absolute;left:0;text-align:left;margin-left:39.95pt;margin-top:-15.95pt;width:369.5pt;height:217.05pt;z-index:-251658240" coordorigin="1082,998" coordsize="7390,4341" o:regroupid="1">
            <v:shape id="_x0000_s1030" style="position:absolute;left:1082;top:998;width:7390;height:4341" coordorigin="1082,998" coordsize="7390,4341" path="m5366,4992r94,-31l5553,4929r92,-33l5736,4862r89,-34l5914,4792r88,-37l6089,4718r85,-38l6259,4641r83,-40l6424,4560r81,-41l6584,4477r78,-43l6739,4391r76,-44l6889,4302r73,-45l7033,4211r70,-46l7172,4118r67,-47l7305,4023r64,-48l7431,3926r61,-49l7551,3827r58,-49l7665,3727r55,-50l7773,3626r51,-51l7873,3524r47,-52l7966,3421r44,-52l8052,3317r40,-52l8131,3213r36,-53l8202,3108r32,-52l8265,3003r55,-104l8367,2794r39,-104l8436,2587r21,-102l8469,2383r3,-100l8471,2234r-11,-98l8439,2040r-30,-95l8369,1855r-48,-86l8264,1688r-65,-78l8126,1537r-81,-68l7956,1405r-95,-60l7758,1290r-109,-50l7592,1217r-59,-23l7473,1173r-61,-20l7348,1135r-64,-18l7218,1101r-67,-16l7082,1071r-70,-12l6941,1047r-73,-10l6795,1027r-75,-7l6644,1013r-77,-6l6488,1003r-79,-3l6329,998r-81,l6166,999r-83,2l5999,1004r-85,5l5829,1015r-87,7l5655,1030r-87,10l5479,1051r-89,12l5300,1077r-90,15l5119,1108r-91,18l4936,1145r-92,20l4752,1187r-93,22l4565,1234r-93,25l4378,1287r-94,28l4189,1345r-94,31l4002,1408r-92,32l3819,1474r-90,35l3641,1545r-88,36l3466,1619r-85,38l3296,1696r-83,40l3131,1776r-81,42l2971,1860r-78,42l2816,1946r-76,44l2666,2034r-73,46l2522,2125r-70,47l2383,2219r-67,47l2250,2314r-64,48l2124,2411r-61,49l2004,2509r-58,50l1890,2609r-55,51l1782,2711r-51,51l1682,2813r-47,51l1589,2916r-44,52l1503,3020r-41,52l1424,3124r-36,52l1353,3229r-32,52l1290,3333r-55,105l1188,3542r-39,104l1119,3750r-21,102l1086,3953r-4,100l1084,4103r11,98l1116,4297r30,94l1186,4482r48,86l1291,4649r65,77l1429,4799r81,69l1599,4932r95,59l1797,5046r109,51l1963,5120r59,22l2082,5163r61,20l2207,5202r64,18l2337,5236r67,15l2473,5265r70,13l2614,5290r73,10l2760,5309r75,8l2911,5324r77,5l3066,5334r80,3l3226,5338r81,1l3389,5338r83,-2l3556,5333r85,-5l3726,5322r87,-7l3900,5307r87,-10l4076,5286r89,-12l4255,5260r90,-15l4436,5229r91,-18l4619,5192r92,-20l4803,5150r93,-23l4990,5103r93,-26l5177,5050r94,-28l5366,4992xe" filled="f" strokecolor="#00aeef" strokeweight="4.16pt">
              <v:path arrowok="t"/>
            </v:shape>
          </v:group>
        </w:pict>
      </w:r>
      <w:r w:rsidR="00D00E39">
        <w:rPr>
          <w:rFonts w:ascii="Times New Roman" w:hAnsi="Times New Roman"/>
          <w:sz w:val="2"/>
          <w:szCs w:val="2"/>
        </w:rPr>
        <w:t xml:space="preserve">       </w:t>
      </w:r>
    </w:p>
    <w:p w:rsidR="00AE00EB" w:rsidRDefault="00D00E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86741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F91135" w:rsidRDefault="00D00E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AE00EB" w:rsidRDefault="00D00E39" w:rsidP="00867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9723C" w:rsidRPr="0019723C">
        <w:rPr>
          <w:noProof/>
          <w:lang w:val="en-GB" w:eastAsia="en-GB"/>
        </w:rPr>
        <w:pict>
          <v:group id="_x0000_s1035" style="position:absolute;margin-left:324.3pt;margin-top:10.45pt;width:104.8pt;height:64.6pt;z-index:-251660288;mso-position-horizontal-relative:text;mso-position-vertical-relative:text" coordorigin="7358,3156" coordsize="2096,1292" o:regroupid="1">
            <v:shape id="_x0000_s1036" style="position:absolute;left:7358;top:3156;width:2096;height:1292" coordorigin="7358,3156" coordsize="2096,1292" path="m7938,3156r-93,36l7750,3239r-53,31l7642,3306r-55,42l7534,3395r-49,52l7441,3506r-36,64l7378,3640r-17,76l7358,3798r10,89l7395,3982r39,107l7471,4181r38,78l7552,4323r51,51l7665,4411r77,24l7837,4447r55,1l7953,4445r67,-5l8093,4432r81,-11l8262,4407r95,-18l8461,4369r365,-77l9453,4151r-836,-84l8398,4041r-190,-25l8123,4003r-79,-13l7972,3977r-66,-14l7846,3949r-101,-30l7666,3886r-57,-38l7562,3783r-7,-50l7558,3705r19,-60l7612,3577r50,-77l7726,3414r76,-95l7845,3267r45,-54l7938,3156xe" fillcolor="#fff200" stroked="f">
              <v:path arrowok="t"/>
            </v:shape>
          </v:group>
        </w:pict>
      </w:r>
      <w:r w:rsidR="0086741A">
        <w:rPr>
          <w:rFonts w:ascii="Times New Roman" w:hAnsi="Times New Roman"/>
          <w:sz w:val="20"/>
          <w:szCs w:val="20"/>
        </w:rPr>
        <w:tab/>
      </w:r>
    </w:p>
    <w:p w:rsidR="00AE00EB" w:rsidRDefault="00B0300A">
      <w:pPr>
        <w:rPr>
          <w:rFonts w:ascii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130175</wp:posOffset>
            </wp:positionV>
            <wp:extent cx="4751070" cy="900557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900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723C" w:rsidRPr="0019723C"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2.9pt;margin-top:112.2pt;width:270.85pt;height:71.2pt;rotation:338;z-index:251653120;mso-position-horizontal-relative:page;mso-position-vertical-relative:page" fillcolor="#231f20" stroked="f">
            <o:extrusion v:ext="view" autorotationcenter="t"/>
            <v:textpath style="font-family:&quot;&amp;quot&quot;;font-size:71pt;font-weight:bold;v-text-kern:t;mso-text-shadow:auto" string="WOUND"/>
            <w10:wrap anchorx="page" anchory="page"/>
          </v:shape>
        </w:pict>
      </w: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19723C">
      <w:pPr>
        <w:rPr>
          <w:rFonts w:ascii="Times New Roman" w:hAnsi="Times New Roman"/>
          <w:sz w:val="20"/>
          <w:szCs w:val="20"/>
        </w:rPr>
      </w:pPr>
      <w:r w:rsidRPr="0019723C">
        <w:rPr>
          <w:noProof/>
          <w:lang w:val="en-GB" w:eastAsia="en-GB"/>
        </w:rPr>
        <w:pict>
          <v:group id="_x0000_s1032" style="position:absolute;margin-left:353.75pt;margin-top:8.1pt;width:104.8pt;height:64.6pt;z-index:-251659264" coordorigin="7358,3156" coordsize="2096,1292" o:regroupid="1">
            <v:shape id="_x0000_s1033" style="position:absolute;left:7358;top:3156;width:2096;height:1292" coordorigin="7358,3156" coordsize="2096,1292" path="m9453,4151r-173,40l9118,4227r-151,34l8826,4292r-131,29l8574,4347r-113,22l8357,4389r-95,18l8174,4421r-81,11l8020,4440r-67,5l7892,4448r-55,-1l7742,4435r-77,-24l7603,4374r-51,-51l7509,4259r-38,-78l7434,4089r-39,-107l7368,3887r-10,-89l7361,3716r17,-76l7405,3570r36,-64l7485,3447r49,-52l7587,3348r55,-42l7697,3270r53,-31l7845,3192r67,-28l7938,3156r-48,57l7845,3267r-43,52l7762,3368r-70,90l7635,3539r-43,73l7565,3676r-10,57l7556,3759r32,69l7635,3867r67,36l7792,3934r114,29l7972,3977r72,13l8123,4003r85,13l8300,4029r98,12l8504,4054r113,13l8737,4080r128,13l9000,4107r143,14l9294,4136r159,15xe" filled="f" strokecolor="#00aeef" strokeweight="4.1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82;top:999;width:7390;height:4340">
              <v:imagedata r:id="rId9" o:title=""/>
            </v:shape>
          </v:group>
        </w:pict>
      </w:r>
    </w:p>
    <w:p w:rsidR="00AE00EB" w:rsidRDefault="0019723C">
      <w:pPr>
        <w:rPr>
          <w:rFonts w:ascii="Times New Roman" w:hAnsi="Times New Roman"/>
          <w:sz w:val="20"/>
          <w:szCs w:val="20"/>
        </w:rPr>
      </w:pPr>
      <w:r w:rsidRPr="0019723C">
        <w:rPr>
          <w:noProof/>
          <w:lang w:val="en-GB" w:eastAsia="en-GB"/>
        </w:rPr>
        <w:pict>
          <v:shape id="_x0000_s1027" type="#_x0000_t136" style="position:absolute;margin-left:99.5pt;margin-top:168.9pt;width:270.1pt;height:71.2pt;rotation:338;z-index:251654144;mso-position-horizontal-relative:page;mso-position-vertical-relative:page" fillcolor="#231f20" stroked="f">
            <o:extrusion v:ext="view" autorotationcenter="t"/>
            <v:textpath style="font-family:&quot;&amp;quot&quot;;font-size:71pt;font-weight:bold;v-text-kern:t;mso-text-shadow:auto" string="SWABS!"/>
            <w10:wrap anchorx="page" anchory="page"/>
          </v:shape>
        </w:pict>
      </w: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19723C">
      <w:pPr>
        <w:rPr>
          <w:rFonts w:ascii="Times New Roman" w:hAnsi="Times New Roman"/>
          <w:sz w:val="20"/>
          <w:szCs w:val="20"/>
        </w:rPr>
      </w:pPr>
      <w:r w:rsidRPr="0019723C">
        <w:rPr>
          <w:noProof/>
          <w:lang w:val="en-GB" w:eastAsia="en-GB"/>
        </w:rPr>
        <w:pict>
          <v:group id="_x0000_s1037" style="position:absolute;margin-left:369.6pt;margin-top:3.7pt;width:24.05pt;height:23.8pt;z-index:-251656192" coordorigin="7392,3533" coordsize="481,476" o:regroupid="1">
            <v:shape id="_x0000_s1038" style="position:absolute;left:7392;top:3533;width:481;height:476" coordorigin="7392,3533" coordsize="481,476" path="m7802,3533r-410,362l7462,4009r55,-7l7604,3945r73,-78l7760,3776r62,-68l7873,3650r-71,-117xe" fillcolor="#fff200" stroked="f">
              <v:path arrowok="t"/>
            </v:shape>
          </v:group>
        </w:pict>
      </w: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AE00EB">
      <w:pPr>
        <w:rPr>
          <w:rFonts w:ascii="Times New Roman" w:hAnsi="Times New Roman"/>
          <w:sz w:val="20"/>
          <w:szCs w:val="20"/>
        </w:rPr>
      </w:pPr>
    </w:p>
    <w:p w:rsidR="00AE00EB" w:rsidRDefault="008721EC">
      <w:pPr>
        <w:rPr>
          <w:rFonts w:ascii="Times New Roman" w:hAnsi="Times New Roman"/>
          <w:sz w:val="20"/>
          <w:szCs w:val="20"/>
        </w:rPr>
      </w:pPr>
      <w:r>
        <w:rPr>
          <w:rFonts w:ascii="Tahoma" w:eastAsia="Times New Roman"/>
          <w:b/>
          <w:color w:val="D2232A"/>
          <w:w w:val="105"/>
          <w:sz w:val="32"/>
        </w:rPr>
        <w:t xml:space="preserve">                    </w:t>
      </w:r>
      <w:r w:rsidRPr="0019723C">
        <w:rPr>
          <w:rFonts w:ascii="Times New Roman" w:hAnsi="Times New Roman"/>
          <w:sz w:val="20"/>
          <w:szCs w:val="20"/>
        </w:rPr>
      </w:r>
      <w:r w:rsidRPr="0019723C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281.55pt;height:48.4pt;mso-left-percent:-10001;mso-top-percent:-10001;mso-position-horizontal:absolute;mso-position-horizontal-relative:char;mso-position-vertical:absolute;mso-position-vertical-relative:line;mso-left-percent:-10001;mso-top-percent:-10001" filled="f" strokecolor="#d2232a" strokeweight="1pt">
            <v:textbox style="mso-next-textbox:#_x0000_s1046" inset="0,0,0,0">
              <w:txbxContent>
                <w:p w:rsidR="008721EC" w:rsidRDefault="008721EC" w:rsidP="008721EC">
                  <w:pPr>
                    <w:spacing w:before="110" w:line="384" w:lineRule="exact"/>
                    <w:ind w:left="109" w:right="1918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D0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5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6"/>
                      <w:w w:val="105"/>
                      <w:sz w:val="32"/>
                    </w:rPr>
                    <w:t>NOT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5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routinely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5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3"/>
                      <w:w w:val="105"/>
                      <w:sz w:val="32"/>
                    </w:rPr>
                    <w:t xml:space="preserve">take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wound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6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swabs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6"/>
                      <w:w w:val="105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if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6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...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AE00EB" w:rsidRDefault="00C24495" w:rsidP="008721EC">
      <w:pPr>
        <w:rPr>
          <w:rFonts w:ascii="Times New Roman" w:hAnsi="Times New Roman"/>
          <w:sz w:val="5"/>
          <w:szCs w:val="5"/>
        </w:rPr>
      </w:pPr>
      <w:r>
        <w:rPr>
          <w:rFonts w:ascii="Tahoma" w:eastAsia="Times New Roman"/>
          <w:b/>
          <w:color w:val="D2232A"/>
          <w:w w:val="105"/>
          <w:sz w:val="32"/>
        </w:rPr>
        <w:t xml:space="preserve">               </w:t>
      </w:r>
    </w:p>
    <w:p w:rsidR="00AE00EB" w:rsidRPr="005E501A" w:rsidRDefault="00AE00EB">
      <w:pPr>
        <w:pStyle w:val="Heading1"/>
        <w:numPr>
          <w:ilvl w:val="0"/>
          <w:numId w:val="1"/>
        </w:numPr>
        <w:tabs>
          <w:tab w:val="left" w:pos="2283"/>
        </w:tabs>
        <w:spacing w:before="36" w:line="423" w:lineRule="exact"/>
        <w:rPr>
          <w:sz w:val="24"/>
          <w:szCs w:val="24"/>
        </w:rPr>
      </w:pPr>
      <w:r w:rsidRPr="005E501A">
        <w:rPr>
          <w:color w:val="231F20"/>
          <w:spacing w:val="-3"/>
          <w:w w:val="105"/>
          <w:sz w:val="24"/>
          <w:szCs w:val="24"/>
        </w:rPr>
        <w:t>Wound</w:t>
      </w:r>
      <w:r w:rsidRPr="005E501A">
        <w:rPr>
          <w:color w:val="231F20"/>
          <w:spacing w:val="-35"/>
          <w:w w:val="105"/>
          <w:sz w:val="24"/>
          <w:szCs w:val="24"/>
        </w:rPr>
        <w:t xml:space="preserve"> </w:t>
      </w:r>
      <w:r w:rsidRPr="005E501A">
        <w:rPr>
          <w:color w:val="231F20"/>
          <w:w w:val="105"/>
          <w:sz w:val="24"/>
          <w:szCs w:val="24"/>
        </w:rPr>
        <w:t>is</w:t>
      </w:r>
      <w:r w:rsidRPr="005E501A">
        <w:rPr>
          <w:color w:val="231F20"/>
          <w:spacing w:val="-35"/>
          <w:w w:val="105"/>
          <w:sz w:val="24"/>
          <w:szCs w:val="24"/>
        </w:rPr>
        <w:t xml:space="preserve"> </w:t>
      </w:r>
      <w:r w:rsidRPr="005E501A">
        <w:rPr>
          <w:color w:val="231F20"/>
          <w:w w:val="105"/>
          <w:sz w:val="24"/>
          <w:szCs w:val="24"/>
        </w:rPr>
        <w:t>a</w:t>
      </w:r>
      <w:r w:rsidRPr="005E501A">
        <w:rPr>
          <w:color w:val="231F20"/>
          <w:spacing w:val="-35"/>
          <w:w w:val="105"/>
          <w:sz w:val="24"/>
          <w:szCs w:val="24"/>
        </w:rPr>
        <w:t xml:space="preserve"> </w:t>
      </w:r>
      <w:r w:rsidRPr="005E501A">
        <w:rPr>
          <w:color w:val="231F20"/>
          <w:w w:val="105"/>
          <w:sz w:val="24"/>
          <w:szCs w:val="24"/>
        </w:rPr>
        <w:t>chronic</w:t>
      </w:r>
      <w:r w:rsidRPr="005E501A">
        <w:rPr>
          <w:color w:val="231F20"/>
          <w:spacing w:val="-35"/>
          <w:w w:val="105"/>
          <w:sz w:val="24"/>
          <w:szCs w:val="24"/>
        </w:rPr>
        <w:t xml:space="preserve"> </w:t>
      </w:r>
      <w:r w:rsidRPr="005E501A">
        <w:rPr>
          <w:color w:val="231F20"/>
          <w:w w:val="105"/>
          <w:sz w:val="24"/>
          <w:szCs w:val="24"/>
        </w:rPr>
        <w:t>ulcer</w:t>
      </w:r>
    </w:p>
    <w:p w:rsidR="00AE00EB" w:rsidRPr="005E501A" w:rsidRDefault="00AE00EB">
      <w:pPr>
        <w:pStyle w:val="ListParagraph"/>
        <w:numPr>
          <w:ilvl w:val="0"/>
          <w:numId w:val="1"/>
        </w:numPr>
        <w:tabs>
          <w:tab w:val="left" w:pos="2283"/>
        </w:tabs>
        <w:spacing w:line="340" w:lineRule="exact"/>
        <w:rPr>
          <w:rFonts w:ascii="Tahoma" w:hAnsi="Tahoma" w:cs="Tahoma"/>
          <w:sz w:val="24"/>
          <w:szCs w:val="24"/>
        </w:rPr>
      </w:pPr>
      <w:r w:rsidRPr="005E501A">
        <w:rPr>
          <w:rFonts w:ascii="Tahoma" w:eastAsia="Times New Roman"/>
          <w:color w:val="231F20"/>
          <w:w w:val="105"/>
          <w:sz w:val="24"/>
          <w:szCs w:val="24"/>
        </w:rPr>
        <w:t>Pressure</w:t>
      </w:r>
      <w:r w:rsidRPr="005E501A">
        <w:rPr>
          <w:rFonts w:ascii="Tahoma" w:eastAsia="Times New Roman"/>
          <w:color w:val="231F20"/>
          <w:spacing w:val="-11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ulcer</w:t>
      </w:r>
    </w:p>
    <w:p w:rsidR="00AE00EB" w:rsidRPr="005E501A" w:rsidRDefault="00AE00EB">
      <w:pPr>
        <w:pStyle w:val="ListParagraph"/>
        <w:numPr>
          <w:ilvl w:val="0"/>
          <w:numId w:val="1"/>
        </w:numPr>
        <w:tabs>
          <w:tab w:val="left" w:pos="2283"/>
        </w:tabs>
        <w:spacing w:line="340" w:lineRule="exact"/>
        <w:rPr>
          <w:rFonts w:ascii="Tahoma" w:hAnsi="Tahoma" w:cs="Tahoma"/>
          <w:sz w:val="24"/>
          <w:szCs w:val="24"/>
        </w:rPr>
      </w:pPr>
      <w:r w:rsidRPr="005E501A">
        <w:rPr>
          <w:rFonts w:ascii="Tahoma" w:eastAsia="Times New Roman"/>
          <w:color w:val="231F20"/>
          <w:w w:val="105"/>
          <w:sz w:val="24"/>
          <w:szCs w:val="24"/>
        </w:rPr>
        <w:t>Wounds</w:t>
      </w:r>
      <w:r w:rsidRPr="005E501A">
        <w:rPr>
          <w:rFonts w:ascii="Tahoma" w:eastAsia="Times New Roman"/>
          <w:color w:val="231F20"/>
          <w:spacing w:val="-34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are</w:t>
      </w:r>
      <w:r w:rsidRPr="005E501A">
        <w:rPr>
          <w:rFonts w:ascii="Tahoma" w:eastAsia="Times New Roman"/>
          <w:color w:val="231F20"/>
          <w:spacing w:val="-34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more</w:t>
      </w:r>
      <w:r w:rsidRPr="005E501A">
        <w:rPr>
          <w:rFonts w:ascii="Tahoma" w:eastAsia="Times New Roman"/>
          <w:color w:val="231F20"/>
          <w:spacing w:val="-34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than</w:t>
      </w:r>
      <w:r w:rsidRPr="005E501A">
        <w:rPr>
          <w:rFonts w:ascii="Tahoma" w:eastAsia="Times New Roman"/>
          <w:color w:val="231F20"/>
          <w:spacing w:val="-34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one</w:t>
      </w:r>
      <w:r w:rsidRPr="005E501A">
        <w:rPr>
          <w:rFonts w:ascii="Tahoma" w:eastAsia="Times New Roman"/>
          <w:color w:val="231F20"/>
          <w:spacing w:val="-34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month</w:t>
      </w:r>
      <w:r w:rsidRPr="005E501A">
        <w:rPr>
          <w:rFonts w:ascii="Tahoma" w:eastAsia="Times New Roman"/>
          <w:color w:val="231F20"/>
          <w:spacing w:val="-34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old</w:t>
      </w:r>
    </w:p>
    <w:p w:rsidR="00AE00EB" w:rsidRPr="005E501A" w:rsidRDefault="00AE00EB">
      <w:pPr>
        <w:pStyle w:val="ListParagraph"/>
        <w:numPr>
          <w:ilvl w:val="0"/>
          <w:numId w:val="1"/>
        </w:numPr>
        <w:tabs>
          <w:tab w:val="left" w:pos="2283"/>
        </w:tabs>
        <w:spacing w:line="340" w:lineRule="exact"/>
        <w:rPr>
          <w:rFonts w:ascii="Tahoma" w:hAnsi="Tahoma" w:cs="Tahoma"/>
          <w:sz w:val="24"/>
          <w:szCs w:val="24"/>
        </w:rPr>
      </w:pPr>
      <w:r w:rsidRPr="005E501A">
        <w:rPr>
          <w:rFonts w:ascii="Tahoma" w:eastAsia="Times New Roman"/>
          <w:color w:val="231F20"/>
          <w:w w:val="110"/>
          <w:sz w:val="24"/>
          <w:szCs w:val="24"/>
        </w:rPr>
        <w:t>Sinuses</w:t>
      </w:r>
      <w:r w:rsidRPr="005E501A">
        <w:rPr>
          <w:rFonts w:ascii="Tahoma" w:eastAsia="Times New Roman"/>
          <w:color w:val="231F20"/>
          <w:spacing w:val="-65"/>
          <w:w w:val="110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10"/>
          <w:sz w:val="24"/>
          <w:szCs w:val="24"/>
        </w:rPr>
        <w:t>and</w:t>
      </w:r>
      <w:r w:rsidRPr="005E501A">
        <w:rPr>
          <w:rFonts w:ascii="Tahoma" w:eastAsia="Times New Roman"/>
          <w:color w:val="231F20"/>
          <w:spacing w:val="-65"/>
          <w:w w:val="110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10"/>
          <w:sz w:val="24"/>
          <w:szCs w:val="24"/>
        </w:rPr>
        <w:t>fistulae</w:t>
      </w:r>
    </w:p>
    <w:p w:rsidR="00AE00EB" w:rsidRPr="005E501A" w:rsidRDefault="00AE00EB">
      <w:pPr>
        <w:pStyle w:val="ListParagraph"/>
        <w:numPr>
          <w:ilvl w:val="0"/>
          <w:numId w:val="1"/>
        </w:numPr>
        <w:tabs>
          <w:tab w:val="left" w:pos="2283"/>
        </w:tabs>
        <w:spacing w:line="423" w:lineRule="exact"/>
        <w:rPr>
          <w:rFonts w:ascii="Tahoma" w:hAnsi="Tahoma" w:cs="Tahoma"/>
          <w:sz w:val="24"/>
          <w:szCs w:val="24"/>
        </w:rPr>
      </w:pPr>
      <w:r w:rsidRPr="005E501A">
        <w:rPr>
          <w:rFonts w:ascii="Tahoma" w:eastAsia="Times New Roman"/>
          <w:color w:val="231F20"/>
          <w:w w:val="105"/>
          <w:sz w:val="24"/>
          <w:szCs w:val="24"/>
        </w:rPr>
        <w:t>Stoma</w:t>
      </w:r>
      <w:r w:rsidRPr="005E501A">
        <w:rPr>
          <w:rFonts w:ascii="Tahoma" w:eastAsia="Times New Roman"/>
          <w:color w:val="231F20"/>
          <w:spacing w:val="-10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sites</w:t>
      </w:r>
    </w:p>
    <w:p w:rsidR="00AE00EB" w:rsidRPr="005E501A" w:rsidRDefault="00AE00EB">
      <w:pPr>
        <w:pStyle w:val="BodyText"/>
        <w:spacing w:before="24" w:line="288" w:lineRule="exact"/>
        <w:ind w:right="4730"/>
      </w:pPr>
      <w:r w:rsidRPr="005E501A">
        <w:rPr>
          <w:color w:val="231F20"/>
          <w:w w:val="110"/>
        </w:rPr>
        <w:t>The</w:t>
      </w:r>
      <w:r w:rsidRPr="005E501A">
        <w:rPr>
          <w:color w:val="231F20"/>
          <w:spacing w:val="-43"/>
          <w:w w:val="110"/>
        </w:rPr>
        <w:t xml:space="preserve"> </w:t>
      </w:r>
      <w:r w:rsidRPr="005E501A">
        <w:rPr>
          <w:color w:val="231F20"/>
          <w:spacing w:val="-3"/>
          <w:w w:val="110"/>
        </w:rPr>
        <w:t>above</w:t>
      </w:r>
      <w:r w:rsidRPr="005E501A">
        <w:rPr>
          <w:color w:val="231F20"/>
          <w:spacing w:val="-43"/>
          <w:w w:val="110"/>
        </w:rPr>
        <w:t xml:space="preserve"> </w:t>
      </w:r>
      <w:r w:rsidRPr="005E501A">
        <w:rPr>
          <w:color w:val="231F20"/>
          <w:w w:val="110"/>
        </w:rPr>
        <w:t>wounds</w:t>
      </w:r>
      <w:r w:rsidRPr="005E501A">
        <w:rPr>
          <w:color w:val="231F20"/>
          <w:spacing w:val="-43"/>
          <w:w w:val="110"/>
        </w:rPr>
        <w:t xml:space="preserve"> </w:t>
      </w:r>
      <w:r w:rsidRPr="005E501A">
        <w:rPr>
          <w:color w:val="231F20"/>
          <w:w w:val="110"/>
        </w:rPr>
        <w:t>will</w:t>
      </w:r>
      <w:r w:rsidRPr="005E501A">
        <w:rPr>
          <w:color w:val="231F20"/>
          <w:spacing w:val="-43"/>
          <w:w w:val="110"/>
        </w:rPr>
        <w:t xml:space="preserve"> </w:t>
      </w:r>
      <w:r w:rsidRPr="005E501A">
        <w:rPr>
          <w:color w:val="231F20"/>
          <w:w w:val="110"/>
        </w:rPr>
        <w:t>be</w:t>
      </w:r>
      <w:r w:rsidRPr="005E501A">
        <w:rPr>
          <w:color w:val="231F20"/>
          <w:spacing w:val="-43"/>
          <w:w w:val="110"/>
        </w:rPr>
        <w:t xml:space="preserve"> </w:t>
      </w:r>
      <w:proofErr w:type="spellStart"/>
      <w:r w:rsidRPr="005E501A">
        <w:rPr>
          <w:color w:val="231F20"/>
          <w:w w:val="110"/>
        </w:rPr>
        <w:t>colonised</w:t>
      </w:r>
      <w:proofErr w:type="spellEnd"/>
      <w:r w:rsidRPr="005E501A">
        <w:rPr>
          <w:color w:val="231F20"/>
          <w:spacing w:val="-43"/>
          <w:w w:val="110"/>
        </w:rPr>
        <w:t xml:space="preserve"> </w:t>
      </w:r>
      <w:r w:rsidRPr="005E501A">
        <w:rPr>
          <w:color w:val="231F20"/>
          <w:w w:val="110"/>
        </w:rPr>
        <w:t>with</w:t>
      </w:r>
      <w:r w:rsidRPr="005E501A">
        <w:rPr>
          <w:color w:val="231F20"/>
          <w:spacing w:val="-43"/>
          <w:w w:val="110"/>
        </w:rPr>
        <w:t xml:space="preserve"> </w:t>
      </w:r>
      <w:r w:rsidRPr="005E501A">
        <w:rPr>
          <w:color w:val="231F20"/>
          <w:w w:val="110"/>
        </w:rPr>
        <w:t>the</w:t>
      </w:r>
      <w:r w:rsidRPr="005E501A">
        <w:rPr>
          <w:color w:val="231F20"/>
          <w:spacing w:val="-43"/>
          <w:w w:val="110"/>
        </w:rPr>
        <w:t xml:space="preserve"> </w:t>
      </w:r>
      <w:r w:rsidRPr="005E501A">
        <w:rPr>
          <w:color w:val="231F20"/>
          <w:spacing w:val="-3"/>
          <w:w w:val="110"/>
        </w:rPr>
        <w:t xml:space="preserve">patient’s </w:t>
      </w:r>
      <w:r w:rsidRPr="005E501A">
        <w:rPr>
          <w:color w:val="231F20"/>
          <w:w w:val="110"/>
        </w:rPr>
        <w:t>own</w:t>
      </w:r>
      <w:r w:rsidRPr="005E501A">
        <w:rPr>
          <w:color w:val="231F20"/>
          <w:spacing w:val="-64"/>
          <w:w w:val="110"/>
        </w:rPr>
        <w:t xml:space="preserve"> </w:t>
      </w:r>
      <w:r w:rsidRPr="005E501A">
        <w:rPr>
          <w:color w:val="231F20"/>
          <w:w w:val="110"/>
        </w:rPr>
        <w:t>flora</w:t>
      </w:r>
      <w:r w:rsidRPr="005E501A">
        <w:rPr>
          <w:color w:val="231F20"/>
          <w:spacing w:val="-64"/>
          <w:w w:val="110"/>
        </w:rPr>
        <w:t xml:space="preserve"> </w:t>
      </w:r>
      <w:r w:rsidRPr="005E501A">
        <w:rPr>
          <w:color w:val="231F20"/>
          <w:w w:val="110"/>
        </w:rPr>
        <w:t>or</w:t>
      </w:r>
      <w:r w:rsidRPr="005E501A">
        <w:rPr>
          <w:color w:val="231F20"/>
          <w:spacing w:val="-64"/>
          <w:w w:val="110"/>
        </w:rPr>
        <w:t xml:space="preserve"> </w:t>
      </w:r>
      <w:r w:rsidRPr="005E501A">
        <w:rPr>
          <w:color w:val="231F20"/>
          <w:w w:val="110"/>
        </w:rPr>
        <w:t>environmental</w:t>
      </w:r>
      <w:r w:rsidRPr="005E501A">
        <w:rPr>
          <w:color w:val="231F20"/>
          <w:spacing w:val="-64"/>
          <w:w w:val="110"/>
        </w:rPr>
        <w:t xml:space="preserve"> </w:t>
      </w:r>
      <w:r w:rsidRPr="005E501A">
        <w:rPr>
          <w:color w:val="231F20"/>
          <w:w w:val="110"/>
        </w:rPr>
        <w:t>organisms.</w:t>
      </w:r>
      <w:r w:rsidRPr="005E501A">
        <w:rPr>
          <w:color w:val="231F20"/>
          <w:spacing w:val="-64"/>
          <w:w w:val="110"/>
        </w:rPr>
        <w:t xml:space="preserve"> </w:t>
      </w:r>
      <w:r w:rsidRPr="005E501A">
        <w:rPr>
          <w:color w:val="231F20"/>
          <w:spacing w:val="-3"/>
          <w:w w:val="110"/>
        </w:rPr>
        <w:t>Swabs</w:t>
      </w:r>
      <w:r w:rsidRPr="005E501A">
        <w:rPr>
          <w:color w:val="231F20"/>
          <w:spacing w:val="-64"/>
          <w:w w:val="110"/>
        </w:rPr>
        <w:t xml:space="preserve"> </w:t>
      </w:r>
      <w:r w:rsidRPr="005E501A">
        <w:rPr>
          <w:color w:val="231F20"/>
          <w:w w:val="110"/>
        </w:rPr>
        <w:t>from</w:t>
      </w:r>
      <w:r w:rsidRPr="005E501A">
        <w:rPr>
          <w:color w:val="231F20"/>
          <w:spacing w:val="-64"/>
          <w:w w:val="110"/>
        </w:rPr>
        <w:t xml:space="preserve"> </w:t>
      </w:r>
      <w:r w:rsidRPr="005E501A">
        <w:rPr>
          <w:color w:val="231F20"/>
          <w:w w:val="110"/>
        </w:rPr>
        <w:t>these wounds</w:t>
      </w:r>
      <w:r w:rsidRPr="005E501A">
        <w:rPr>
          <w:color w:val="231F20"/>
          <w:spacing w:val="-51"/>
          <w:w w:val="110"/>
        </w:rPr>
        <w:t xml:space="preserve"> </w:t>
      </w:r>
      <w:r w:rsidRPr="005E501A">
        <w:rPr>
          <w:color w:val="231F20"/>
          <w:w w:val="110"/>
        </w:rPr>
        <w:t>will</w:t>
      </w:r>
      <w:r w:rsidRPr="005E501A">
        <w:rPr>
          <w:color w:val="231F20"/>
          <w:spacing w:val="-51"/>
          <w:w w:val="110"/>
        </w:rPr>
        <w:t xml:space="preserve"> </w:t>
      </w:r>
      <w:r w:rsidRPr="005E501A">
        <w:rPr>
          <w:color w:val="231F20"/>
          <w:w w:val="110"/>
        </w:rPr>
        <w:t>always</w:t>
      </w:r>
      <w:r w:rsidRPr="005E501A">
        <w:rPr>
          <w:color w:val="231F20"/>
          <w:spacing w:val="-51"/>
          <w:w w:val="110"/>
        </w:rPr>
        <w:t xml:space="preserve"> </w:t>
      </w:r>
      <w:r w:rsidRPr="005E501A">
        <w:rPr>
          <w:color w:val="231F20"/>
          <w:spacing w:val="-4"/>
          <w:w w:val="110"/>
        </w:rPr>
        <w:t>have</w:t>
      </w:r>
      <w:r w:rsidRPr="005E501A">
        <w:rPr>
          <w:color w:val="231F20"/>
          <w:spacing w:val="-51"/>
          <w:w w:val="110"/>
        </w:rPr>
        <w:t xml:space="preserve"> </w:t>
      </w:r>
      <w:r w:rsidRPr="005E501A">
        <w:rPr>
          <w:color w:val="231F20"/>
          <w:w w:val="110"/>
        </w:rPr>
        <w:t>growth!</w:t>
      </w:r>
      <w:r w:rsidRPr="005E501A">
        <w:rPr>
          <w:color w:val="231F20"/>
          <w:spacing w:val="-51"/>
          <w:w w:val="110"/>
        </w:rPr>
        <w:t xml:space="preserve"> </w:t>
      </w:r>
      <w:r w:rsidRPr="005E501A">
        <w:rPr>
          <w:color w:val="231F20"/>
          <w:w w:val="110"/>
        </w:rPr>
        <w:t>Hence,</w:t>
      </w:r>
      <w:r w:rsidRPr="005E501A">
        <w:rPr>
          <w:color w:val="231F20"/>
          <w:spacing w:val="-51"/>
          <w:w w:val="110"/>
        </w:rPr>
        <w:t xml:space="preserve"> </w:t>
      </w:r>
      <w:r w:rsidRPr="005E501A">
        <w:rPr>
          <w:color w:val="231F20"/>
          <w:w w:val="110"/>
        </w:rPr>
        <w:t>these</w:t>
      </w:r>
      <w:r w:rsidRPr="005E501A">
        <w:rPr>
          <w:color w:val="231F20"/>
          <w:spacing w:val="-51"/>
          <w:w w:val="110"/>
        </w:rPr>
        <w:t xml:space="preserve"> </w:t>
      </w:r>
      <w:r w:rsidRPr="005E501A">
        <w:rPr>
          <w:color w:val="231F20"/>
          <w:w w:val="110"/>
        </w:rPr>
        <w:t xml:space="preserve">wounds </w:t>
      </w:r>
      <w:r w:rsidRPr="005E501A">
        <w:rPr>
          <w:rFonts w:ascii="Verdana" w:hAnsi="Verdana" w:cs="Verdana"/>
          <w:color w:val="231F20"/>
          <w:w w:val="105"/>
        </w:rPr>
        <w:t>SHOULD</w:t>
      </w:r>
      <w:r w:rsidRPr="005E501A">
        <w:rPr>
          <w:rFonts w:ascii="Verdana" w:hAnsi="Verdana" w:cs="Verdana"/>
          <w:color w:val="231F20"/>
          <w:spacing w:val="-49"/>
          <w:w w:val="105"/>
        </w:rPr>
        <w:t xml:space="preserve"> </w:t>
      </w:r>
      <w:r w:rsidRPr="005E501A">
        <w:rPr>
          <w:rFonts w:ascii="Verdana" w:hAnsi="Verdana" w:cs="Verdana"/>
          <w:color w:val="231F20"/>
          <w:spacing w:val="-4"/>
          <w:w w:val="105"/>
        </w:rPr>
        <w:t>NOT</w:t>
      </w:r>
      <w:r w:rsidRPr="005E501A">
        <w:rPr>
          <w:rFonts w:ascii="Verdana" w:hAnsi="Verdana" w:cs="Verdana"/>
          <w:color w:val="231F20"/>
          <w:spacing w:val="-50"/>
          <w:w w:val="105"/>
        </w:rPr>
        <w:t xml:space="preserve"> </w:t>
      </w:r>
      <w:r w:rsidRPr="005E501A">
        <w:rPr>
          <w:color w:val="231F20"/>
          <w:w w:val="105"/>
        </w:rPr>
        <w:t>be</w:t>
      </w:r>
      <w:r w:rsidRPr="005E501A">
        <w:rPr>
          <w:color w:val="231F20"/>
          <w:spacing w:val="-41"/>
          <w:w w:val="105"/>
        </w:rPr>
        <w:t xml:space="preserve"> </w:t>
      </w:r>
      <w:r w:rsidRPr="005E501A">
        <w:rPr>
          <w:color w:val="231F20"/>
          <w:w w:val="105"/>
        </w:rPr>
        <w:t>swabbed</w:t>
      </w:r>
      <w:r w:rsidRPr="005E501A">
        <w:rPr>
          <w:color w:val="231F20"/>
          <w:spacing w:val="-41"/>
          <w:w w:val="105"/>
        </w:rPr>
        <w:t xml:space="preserve"> </w:t>
      </w:r>
      <w:r w:rsidRPr="005E501A">
        <w:rPr>
          <w:color w:val="231F20"/>
          <w:w w:val="105"/>
        </w:rPr>
        <w:t>or</w:t>
      </w:r>
      <w:r w:rsidRPr="005E501A">
        <w:rPr>
          <w:color w:val="231F20"/>
          <w:spacing w:val="-41"/>
          <w:w w:val="105"/>
        </w:rPr>
        <w:t xml:space="preserve"> </w:t>
      </w:r>
      <w:r w:rsidRPr="005E501A">
        <w:rPr>
          <w:color w:val="231F20"/>
          <w:w w:val="105"/>
        </w:rPr>
        <w:t>treated</w:t>
      </w:r>
      <w:r w:rsidRPr="005E501A">
        <w:rPr>
          <w:color w:val="231F20"/>
          <w:spacing w:val="-41"/>
          <w:w w:val="105"/>
        </w:rPr>
        <w:t xml:space="preserve"> </w:t>
      </w:r>
      <w:r w:rsidRPr="005E501A">
        <w:rPr>
          <w:color w:val="231F20"/>
          <w:w w:val="105"/>
        </w:rPr>
        <w:t>with</w:t>
      </w:r>
      <w:r w:rsidRPr="005E501A">
        <w:rPr>
          <w:color w:val="231F20"/>
          <w:spacing w:val="-41"/>
          <w:w w:val="105"/>
        </w:rPr>
        <w:t xml:space="preserve"> </w:t>
      </w:r>
      <w:r w:rsidRPr="005E501A">
        <w:rPr>
          <w:color w:val="231F20"/>
          <w:w w:val="105"/>
        </w:rPr>
        <w:t>antibiotics</w:t>
      </w:r>
      <w:r w:rsidR="00AC2A26" w:rsidRPr="005E501A">
        <w:rPr>
          <w:color w:val="231F20"/>
          <w:w w:val="105"/>
        </w:rPr>
        <w:t>, unless there are clinical signs or symptoms</w:t>
      </w:r>
      <w:r w:rsidR="00D00E39" w:rsidRPr="005E501A">
        <w:rPr>
          <w:color w:val="231F20"/>
          <w:w w:val="105"/>
        </w:rPr>
        <w:t xml:space="preserve"> of infection</w:t>
      </w:r>
      <w:r w:rsidRPr="005E501A">
        <w:rPr>
          <w:color w:val="231F20"/>
          <w:w w:val="105"/>
        </w:rPr>
        <w:t>.</w:t>
      </w:r>
    </w:p>
    <w:p w:rsidR="00AE00EB" w:rsidRPr="005E501A" w:rsidRDefault="00AE00EB">
      <w:pPr>
        <w:pStyle w:val="BodyText"/>
        <w:spacing w:line="288" w:lineRule="exact"/>
        <w:ind w:right="4822"/>
      </w:pPr>
      <w:r w:rsidRPr="005E501A">
        <w:rPr>
          <w:color w:val="231F20"/>
          <w:spacing w:val="-4"/>
          <w:w w:val="110"/>
        </w:rPr>
        <w:t>Treatment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spacing w:val="-3"/>
          <w:w w:val="110"/>
        </w:rPr>
        <w:t>of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w w:val="110"/>
        </w:rPr>
        <w:t>these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w w:val="110"/>
        </w:rPr>
        <w:t>cases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w w:val="110"/>
        </w:rPr>
        <w:t>will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w w:val="110"/>
        </w:rPr>
        <w:t>result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w w:val="110"/>
        </w:rPr>
        <w:t>in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w w:val="110"/>
        </w:rPr>
        <w:t>the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w w:val="110"/>
        </w:rPr>
        <w:t>emergence</w:t>
      </w:r>
      <w:r w:rsidRPr="005E501A">
        <w:rPr>
          <w:color w:val="231F20"/>
          <w:spacing w:val="-45"/>
          <w:w w:val="110"/>
        </w:rPr>
        <w:t xml:space="preserve"> </w:t>
      </w:r>
      <w:r w:rsidRPr="005E501A">
        <w:rPr>
          <w:color w:val="231F20"/>
          <w:spacing w:val="-3"/>
          <w:w w:val="110"/>
        </w:rPr>
        <w:t xml:space="preserve">of </w:t>
      </w:r>
      <w:r w:rsidRPr="005E501A">
        <w:rPr>
          <w:color w:val="231F20"/>
          <w:w w:val="110"/>
        </w:rPr>
        <w:t>antibiotic</w:t>
      </w:r>
      <w:r w:rsidRPr="005E501A">
        <w:rPr>
          <w:color w:val="231F20"/>
          <w:spacing w:val="-47"/>
          <w:w w:val="110"/>
        </w:rPr>
        <w:t xml:space="preserve"> </w:t>
      </w:r>
      <w:r w:rsidRPr="005E501A">
        <w:rPr>
          <w:color w:val="231F20"/>
          <w:w w:val="110"/>
        </w:rPr>
        <w:t>resistance.</w:t>
      </w:r>
      <w:r w:rsidRPr="005E501A">
        <w:rPr>
          <w:color w:val="231F20"/>
          <w:spacing w:val="-47"/>
          <w:w w:val="110"/>
        </w:rPr>
        <w:t xml:space="preserve"> </w:t>
      </w:r>
      <w:r w:rsidRPr="005E501A">
        <w:rPr>
          <w:color w:val="231F20"/>
          <w:spacing w:val="-3"/>
          <w:w w:val="110"/>
        </w:rPr>
        <w:t>Refer</w:t>
      </w:r>
      <w:r w:rsidRPr="005E501A">
        <w:rPr>
          <w:color w:val="231F20"/>
          <w:spacing w:val="-47"/>
          <w:w w:val="110"/>
        </w:rPr>
        <w:t xml:space="preserve"> </w:t>
      </w:r>
      <w:r w:rsidRPr="005E501A">
        <w:rPr>
          <w:color w:val="231F20"/>
          <w:w w:val="110"/>
        </w:rPr>
        <w:t>to</w:t>
      </w:r>
      <w:r w:rsidRPr="005E501A">
        <w:rPr>
          <w:color w:val="231F20"/>
          <w:spacing w:val="-47"/>
          <w:w w:val="110"/>
        </w:rPr>
        <w:t xml:space="preserve"> </w:t>
      </w:r>
      <w:r w:rsidRPr="005E501A">
        <w:rPr>
          <w:color w:val="231F20"/>
          <w:w w:val="110"/>
        </w:rPr>
        <w:t>Tissue</w:t>
      </w:r>
      <w:r w:rsidRPr="005E501A">
        <w:rPr>
          <w:color w:val="231F20"/>
          <w:spacing w:val="-47"/>
          <w:w w:val="110"/>
        </w:rPr>
        <w:t xml:space="preserve"> </w:t>
      </w:r>
      <w:r w:rsidRPr="005E501A">
        <w:rPr>
          <w:color w:val="231F20"/>
          <w:w w:val="110"/>
        </w:rPr>
        <w:t>Viability</w:t>
      </w:r>
      <w:r w:rsidRPr="005E501A">
        <w:rPr>
          <w:color w:val="231F20"/>
          <w:spacing w:val="-47"/>
          <w:w w:val="110"/>
        </w:rPr>
        <w:t xml:space="preserve"> </w:t>
      </w:r>
      <w:r w:rsidRPr="005E501A">
        <w:rPr>
          <w:color w:val="231F20"/>
          <w:w w:val="110"/>
        </w:rPr>
        <w:t>team</w:t>
      </w:r>
      <w:r w:rsidRPr="005E501A">
        <w:rPr>
          <w:color w:val="231F20"/>
          <w:spacing w:val="-47"/>
          <w:w w:val="110"/>
        </w:rPr>
        <w:t xml:space="preserve"> </w:t>
      </w:r>
      <w:r w:rsidRPr="005E501A">
        <w:rPr>
          <w:color w:val="231F20"/>
          <w:w w:val="110"/>
        </w:rPr>
        <w:t xml:space="preserve">for </w:t>
      </w:r>
      <w:r w:rsidRPr="005E501A">
        <w:rPr>
          <w:color w:val="231F20"/>
          <w:w w:val="105"/>
        </w:rPr>
        <w:t>wound</w:t>
      </w:r>
      <w:r w:rsidRPr="005E501A">
        <w:rPr>
          <w:color w:val="231F20"/>
          <w:spacing w:val="-27"/>
          <w:w w:val="105"/>
        </w:rPr>
        <w:t xml:space="preserve"> </w:t>
      </w:r>
      <w:r w:rsidRPr="005E501A">
        <w:rPr>
          <w:color w:val="231F20"/>
          <w:w w:val="105"/>
        </w:rPr>
        <w:t>management</w:t>
      </w:r>
      <w:r w:rsidR="00F91135" w:rsidRPr="005E501A">
        <w:rPr>
          <w:color w:val="231F20"/>
          <w:w w:val="105"/>
        </w:rPr>
        <w:t xml:space="preserve"> advice</w:t>
      </w:r>
      <w:r w:rsidR="005E501A">
        <w:rPr>
          <w:color w:val="231F20"/>
          <w:w w:val="105"/>
        </w:rPr>
        <w:t>.</w:t>
      </w:r>
    </w:p>
    <w:p w:rsidR="00AE00EB" w:rsidRDefault="00AE00EB">
      <w:pPr>
        <w:spacing w:before="8"/>
        <w:rPr>
          <w:rFonts w:ascii="Tahoma" w:hAnsi="Tahoma" w:cs="Tahoma"/>
          <w:sz w:val="26"/>
          <w:szCs w:val="26"/>
        </w:rPr>
      </w:pPr>
    </w:p>
    <w:p w:rsidR="00AE00EB" w:rsidRDefault="0019723C">
      <w:pPr>
        <w:ind w:left="1897"/>
        <w:rPr>
          <w:rFonts w:ascii="Tahoma" w:hAnsi="Tahoma" w:cs="Tahoma"/>
          <w:sz w:val="20"/>
          <w:szCs w:val="20"/>
        </w:rPr>
      </w:pPr>
      <w:r w:rsidRPr="0019723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shape id="_x0000_s1043" type="#_x0000_t202" style="width:208.6pt;height:28.35pt;mso-left-percent:-10001;mso-top-percent:-10001;mso-position-horizontal:absolute;mso-position-horizontal-relative:char;mso-position-vertical:absolute;mso-position-vertical-relative:line;mso-left-percent:-10001;mso-top-percent:-10001" filled="f" strokecolor="#d2232a" strokeweight="1pt">
            <v:textbox inset="0,0,0,0">
              <w:txbxContent>
                <w:p w:rsidR="009B2E5E" w:rsidRDefault="009B2E5E">
                  <w:pPr>
                    <w:spacing w:before="74"/>
                    <w:ind w:left="109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eastAsia="Times New Roman"/>
                      <w:b/>
                      <w:color w:val="D2232A"/>
                      <w:spacing w:val="-8"/>
                      <w:w w:val="105"/>
                      <w:sz w:val="32"/>
                    </w:rPr>
                    <w:t>Take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2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a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2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wound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2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swab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2"/>
                      <w:w w:val="105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if</w:t>
                  </w:r>
                  <w:r>
                    <w:rPr>
                      <w:rFonts w:ascii="Tahoma" w:eastAsia="Times New Roman"/>
                      <w:b/>
                      <w:color w:val="D2232A"/>
                      <w:spacing w:val="-42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ahoma" w:eastAsia="Times New Roman"/>
                      <w:b/>
                      <w:color w:val="D2232A"/>
                      <w:w w:val="105"/>
                      <w:sz w:val="32"/>
                    </w:rPr>
                    <w:t>...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AE00EB" w:rsidRPr="005E501A" w:rsidRDefault="00AE00EB">
      <w:pPr>
        <w:pStyle w:val="Heading1"/>
        <w:numPr>
          <w:ilvl w:val="0"/>
          <w:numId w:val="1"/>
        </w:numPr>
        <w:tabs>
          <w:tab w:val="left" w:pos="2283"/>
        </w:tabs>
        <w:spacing w:before="92" w:line="423" w:lineRule="exact"/>
        <w:rPr>
          <w:sz w:val="24"/>
          <w:szCs w:val="24"/>
        </w:rPr>
      </w:pPr>
      <w:r w:rsidRPr="005E501A">
        <w:rPr>
          <w:color w:val="231F20"/>
          <w:w w:val="110"/>
          <w:sz w:val="24"/>
          <w:szCs w:val="24"/>
        </w:rPr>
        <w:t>Evidence</w:t>
      </w:r>
      <w:r w:rsidRPr="005E501A">
        <w:rPr>
          <w:color w:val="231F20"/>
          <w:spacing w:val="-72"/>
          <w:w w:val="110"/>
          <w:sz w:val="24"/>
          <w:szCs w:val="24"/>
        </w:rPr>
        <w:t xml:space="preserve"> </w:t>
      </w:r>
      <w:r w:rsidRPr="005E501A">
        <w:rPr>
          <w:color w:val="231F20"/>
          <w:spacing w:val="-3"/>
          <w:w w:val="110"/>
          <w:sz w:val="24"/>
          <w:szCs w:val="24"/>
        </w:rPr>
        <w:t>of</w:t>
      </w:r>
      <w:r w:rsidRPr="005E501A">
        <w:rPr>
          <w:color w:val="231F20"/>
          <w:spacing w:val="-72"/>
          <w:w w:val="110"/>
          <w:sz w:val="24"/>
          <w:szCs w:val="24"/>
        </w:rPr>
        <w:t xml:space="preserve"> </w:t>
      </w:r>
      <w:r w:rsidRPr="005E501A">
        <w:rPr>
          <w:color w:val="231F20"/>
          <w:w w:val="110"/>
          <w:sz w:val="24"/>
          <w:szCs w:val="24"/>
        </w:rPr>
        <w:t>spreading</w:t>
      </w:r>
      <w:r w:rsidRPr="005E501A">
        <w:rPr>
          <w:color w:val="231F20"/>
          <w:spacing w:val="-72"/>
          <w:w w:val="110"/>
          <w:sz w:val="24"/>
          <w:szCs w:val="24"/>
        </w:rPr>
        <w:t xml:space="preserve"> </w:t>
      </w:r>
      <w:proofErr w:type="spellStart"/>
      <w:r w:rsidRPr="005E501A">
        <w:rPr>
          <w:color w:val="231F20"/>
          <w:w w:val="110"/>
          <w:sz w:val="24"/>
          <w:szCs w:val="24"/>
        </w:rPr>
        <w:t>cellulitis</w:t>
      </w:r>
      <w:proofErr w:type="spellEnd"/>
    </w:p>
    <w:p w:rsidR="00AE00EB" w:rsidRPr="005E501A" w:rsidRDefault="00AE00EB">
      <w:pPr>
        <w:pStyle w:val="ListParagraph"/>
        <w:numPr>
          <w:ilvl w:val="0"/>
          <w:numId w:val="1"/>
        </w:numPr>
        <w:tabs>
          <w:tab w:val="left" w:pos="2283"/>
        </w:tabs>
        <w:spacing w:line="374" w:lineRule="exact"/>
        <w:rPr>
          <w:rFonts w:ascii="Tahoma" w:hAnsi="Tahoma" w:cs="Tahoma"/>
          <w:sz w:val="24"/>
          <w:szCs w:val="24"/>
        </w:rPr>
      </w:pPr>
      <w:r w:rsidRPr="005E501A">
        <w:rPr>
          <w:rFonts w:ascii="Tahoma" w:hAnsi="Tahoma" w:cs="Tahoma"/>
          <w:color w:val="231F20"/>
          <w:w w:val="105"/>
          <w:sz w:val="24"/>
          <w:szCs w:val="24"/>
        </w:rPr>
        <w:t>Clinical</w:t>
      </w:r>
      <w:r w:rsidRPr="005E501A">
        <w:rPr>
          <w:rFonts w:ascii="Tahoma" w:hAnsi="Tahoma" w:cs="Tahoma"/>
          <w:color w:val="231F20"/>
          <w:spacing w:val="-26"/>
          <w:w w:val="105"/>
          <w:sz w:val="24"/>
          <w:szCs w:val="24"/>
        </w:rPr>
        <w:t xml:space="preserve"> </w:t>
      </w:r>
      <w:r w:rsidRPr="005E501A">
        <w:rPr>
          <w:rFonts w:ascii="Tahoma" w:hAnsi="Tahoma" w:cs="Tahoma"/>
          <w:color w:val="231F20"/>
          <w:w w:val="105"/>
          <w:sz w:val="24"/>
          <w:szCs w:val="24"/>
        </w:rPr>
        <w:t>signs</w:t>
      </w:r>
      <w:r w:rsidRPr="005E501A">
        <w:rPr>
          <w:rFonts w:ascii="Tahoma" w:hAnsi="Tahoma" w:cs="Tahoma"/>
          <w:color w:val="231F20"/>
          <w:spacing w:val="-26"/>
          <w:w w:val="105"/>
          <w:sz w:val="24"/>
          <w:szCs w:val="24"/>
        </w:rPr>
        <w:t xml:space="preserve"> </w:t>
      </w:r>
      <w:r w:rsidRPr="005E501A">
        <w:rPr>
          <w:rFonts w:ascii="Tahoma" w:hAnsi="Tahoma" w:cs="Tahoma"/>
          <w:color w:val="231F20"/>
          <w:spacing w:val="-3"/>
          <w:w w:val="105"/>
          <w:sz w:val="24"/>
          <w:szCs w:val="24"/>
        </w:rPr>
        <w:t>of</w:t>
      </w:r>
      <w:r w:rsidRPr="005E501A">
        <w:rPr>
          <w:rFonts w:ascii="Tahoma" w:hAnsi="Tahoma" w:cs="Tahoma"/>
          <w:color w:val="231F20"/>
          <w:spacing w:val="-26"/>
          <w:w w:val="105"/>
          <w:sz w:val="24"/>
          <w:szCs w:val="24"/>
        </w:rPr>
        <w:t xml:space="preserve"> </w:t>
      </w:r>
      <w:r w:rsidRPr="005E501A">
        <w:rPr>
          <w:rFonts w:ascii="Tahoma" w:hAnsi="Tahoma" w:cs="Tahoma"/>
          <w:color w:val="231F20"/>
          <w:w w:val="105"/>
          <w:sz w:val="24"/>
          <w:szCs w:val="24"/>
        </w:rPr>
        <w:t>infection</w:t>
      </w:r>
      <w:r w:rsidRPr="005E501A">
        <w:rPr>
          <w:rFonts w:ascii="Tahoma" w:hAnsi="Tahoma" w:cs="Tahoma"/>
          <w:color w:val="231F20"/>
          <w:spacing w:val="-26"/>
          <w:w w:val="105"/>
          <w:sz w:val="24"/>
          <w:szCs w:val="24"/>
        </w:rPr>
        <w:t xml:space="preserve"> </w:t>
      </w:r>
      <w:r w:rsidRPr="005E501A">
        <w:rPr>
          <w:rFonts w:ascii="Tahoma" w:hAnsi="Tahoma" w:cs="Tahoma"/>
          <w:color w:val="231F20"/>
          <w:w w:val="105"/>
          <w:sz w:val="24"/>
          <w:szCs w:val="24"/>
        </w:rPr>
        <w:t>–</w:t>
      </w:r>
      <w:r w:rsidRPr="005E501A">
        <w:rPr>
          <w:rFonts w:ascii="Tahoma" w:hAnsi="Tahoma" w:cs="Tahoma"/>
          <w:color w:val="231F20"/>
          <w:spacing w:val="-26"/>
          <w:w w:val="105"/>
          <w:sz w:val="24"/>
          <w:szCs w:val="24"/>
        </w:rPr>
        <w:t xml:space="preserve"> </w:t>
      </w:r>
      <w:r w:rsidRPr="005E501A">
        <w:rPr>
          <w:rFonts w:ascii="Tahoma" w:hAnsi="Tahoma" w:cs="Tahoma"/>
          <w:color w:val="231F20"/>
          <w:w w:val="105"/>
          <w:sz w:val="24"/>
          <w:szCs w:val="24"/>
        </w:rPr>
        <w:t>raised</w:t>
      </w:r>
    </w:p>
    <w:p w:rsidR="00AE00EB" w:rsidRPr="005E501A" w:rsidRDefault="00AE00EB">
      <w:pPr>
        <w:spacing w:line="254" w:lineRule="exact"/>
        <w:ind w:left="2282" w:right="4730"/>
        <w:rPr>
          <w:rFonts w:ascii="Tahoma" w:hAnsi="Tahoma" w:cs="Tahoma"/>
          <w:sz w:val="24"/>
          <w:szCs w:val="24"/>
        </w:rPr>
      </w:pPr>
      <w:proofErr w:type="gramStart"/>
      <w:r w:rsidRPr="005E501A">
        <w:rPr>
          <w:rFonts w:ascii="Tahoma" w:eastAsia="Times New Roman"/>
          <w:color w:val="231F20"/>
          <w:w w:val="105"/>
          <w:sz w:val="24"/>
          <w:szCs w:val="24"/>
        </w:rPr>
        <w:t>temperature</w:t>
      </w:r>
      <w:proofErr w:type="gramEnd"/>
      <w:r w:rsidRPr="005E501A">
        <w:rPr>
          <w:rFonts w:ascii="Tahoma" w:eastAsia="Times New Roman"/>
          <w:color w:val="231F20"/>
          <w:w w:val="105"/>
          <w:sz w:val="24"/>
          <w:szCs w:val="24"/>
        </w:rPr>
        <w:t>,</w:t>
      </w:r>
      <w:r w:rsidRPr="005E501A">
        <w:rPr>
          <w:rFonts w:ascii="Tahoma" w:eastAsia="Times New Roman"/>
          <w:color w:val="231F20"/>
          <w:spacing w:val="-55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raised</w:t>
      </w:r>
      <w:r w:rsidRPr="005E501A">
        <w:rPr>
          <w:rFonts w:ascii="Tahoma" w:eastAsia="Times New Roman"/>
          <w:color w:val="231F20"/>
          <w:spacing w:val="-55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spacing w:val="-6"/>
          <w:w w:val="105"/>
          <w:sz w:val="24"/>
          <w:szCs w:val="24"/>
        </w:rPr>
        <w:t>WCC</w:t>
      </w:r>
    </w:p>
    <w:p w:rsidR="00AE00EB" w:rsidRPr="005E501A" w:rsidRDefault="00AE00EB">
      <w:pPr>
        <w:pStyle w:val="ListParagraph"/>
        <w:numPr>
          <w:ilvl w:val="0"/>
          <w:numId w:val="1"/>
        </w:numPr>
        <w:tabs>
          <w:tab w:val="left" w:pos="2283"/>
        </w:tabs>
        <w:spacing w:before="31" w:line="194" w:lineRule="auto"/>
        <w:ind w:right="6613"/>
        <w:rPr>
          <w:rFonts w:ascii="Tahoma" w:hAnsi="Tahoma" w:cs="Tahoma"/>
          <w:sz w:val="24"/>
          <w:szCs w:val="24"/>
        </w:rPr>
      </w:pPr>
      <w:proofErr w:type="spellStart"/>
      <w:r w:rsidRPr="005E501A">
        <w:rPr>
          <w:rFonts w:ascii="Tahoma" w:eastAsia="Times New Roman"/>
          <w:color w:val="231F20"/>
          <w:w w:val="105"/>
          <w:sz w:val="24"/>
          <w:szCs w:val="24"/>
        </w:rPr>
        <w:t>Immunosuppression</w:t>
      </w:r>
      <w:proofErr w:type="spellEnd"/>
      <w:r w:rsidR="00F91135" w:rsidRPr="005E501A">
        <w:rPr>
          <w:rFonts w:ascii="Tahoma" w:eastAsia="Times New Roman"/>
          <w:color w:val="231F20"/>
          <w:w w:val="105"/>
          <w:sz w:val="24"/>
          <w:szCs w:val="24"/>
        </w:rPr>
        <w:t xml:space="preserve"> with wound deterioration</w:t>
      </w:r>
      <w:r w:rsidRPr="005E501A">
        <w:rPr>
          <w:rFonts w:ascii="Tahoma" w:eastAsia="Times New Roman"/>
          <w:color w:val="231F20"/>
          <w:spacing w:val="-57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(diabetes, steroids,</w:t>
      </w:r>
      <w:r w:rsidRPr="005E501A">
        <w:rPr>
          <w:rFonts w:ascii="Tahoma" w:eastAsia="Times New Roman"/>
          <w:color w:val="231F20"/>
          <w:spacing w:val="-30"/>
          <w:w w:val="105"/>
          <w:sz w:val="24"/>
          <w:szCs w:val="24"/>
        </w:rPr>
        <w:t xml:space="preserve"> </w:t>
      </w:r>
      <w:r w:rsidRPr="005E501A">
        <w:rPr>
          <w:rFonts w:ascii="Tahoma" w:eastAsia="Times New Roman"/>
          <w:color w:val="231F20"/>
          <w:w w:val="105"/>
          <w:sz w:val="24"/>
          <w:szCs w:val="24"/>
        </w:rPr>
        <w:t>malignancy)</w:t>
      </w:r>
    </w:p>
    <w:p w:rsidR="005E501A" w:rsidRPr="005E501A" w:rsidRDefault="005E501A">
      <w:pPr>
        <w:pStyle w:val="ListParagraph"/>
        <w:numPr>
          <w:ilvl w:val="0"/>
          <w:numId w:val="1"/>
        </w:numPr>
        <w:tabs>
          <w:tab w:val="left" w:pos="2283"/>
        </w:tabs>
        <w:spacing w:before="31" w:line="194" w:lineRule="auto"/>
        <w:ind w:right="6613"/>
        <w:rPr>
          <w:rFonts w:ascii="Tahoma" w:hAnsi="Tahoma" w:cs="Tahoma"/>
          <w:sz w:val="28"/>
          <w:szCs w:val="28"/>
        </w:rPr>
      </w:pPr>
      <w:r w:rsidRPr="005E501A">
        <w:rPr>
          <w:rFonts w:ascii="Tahoma" w:hAnsi="Tahoma" w:cs="Tahoma"/>
          <w:color w:val="000000"/>
          <w:sz w:val="20"/>
          <w:szCs w:val="20"/>
        </w:rPr>
        <w:t>Discharging surgical wounds 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E501A">
        <w:rPr>
          <w:rFonts w:ascii="Tahoma" w:hAnsi="Tahoma" w:cs="Tahoma"/>
          <w:color w:val="000000"/>
          <w:sz w:val="20"/>
          <w:szCs w:val="20"/>
        </w:rPr>
        <w:t>particularly overlying prosthetic material.</w:t>
      </w:r>
    </w:p>
    <w:p w:rsidR="00AE00EB" w:rsidRPr="005E501A" w:rsidRDefault="005E501A" w:rsidP="005E501A">
      <w:pPr>
        <w:tabs>
          <w:tab w:val="left" w:pos="2283"/>
        </w:tabs>
        <w:spacing w:before="31" w:line="194" w:lineRule="auto"/>
        <w:ind w:left="1887" w:right="6613"/>
        <w:rPr>
          <w:rFonts w:ascii="Tahoma" w:hAnsi="Tahoma" w:cs="Tahoma"/>
          <w:sz w:val="28"/>
          <w:szCs w:val="28"/>
        </w:rPr>
      </w:pPr>
      <w:r w:rsidRPr="005E501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723C" w:rsidRPr="0019723C">
        <w:rPr>
          <w:noProof/>
          <w:sz w:val="24"/>
          <w:szCs w:val="24"/>
          <w:lang w:val="en-GB" w:eastAsia="en-GB"/>
        </w:rPr>
        <w:pict>
          <v:group id="_x0000_s1041" style="position:absolute;left:0;text-align:left;margin-left:94.35pt;margin-top:6.1pt;width:197.05pt;height:.1pt;z-index:-251657216;mso-position-horizontal-relative:text;mso-position-vertical-relative:text" coordorigin="1887,14459" coordsize="3941,2" o:regroupid="1">
            <v:shape id="_x0000_s1042" style="position:absolute;left:1887;top:14459;width:3941;height:2" coordorigin="1887,14459" coordsize="3941,0" path="m1887,14459r3941,e" filled="f" strokecolor="#231f20" strokeweight="1pt">
              <v:path arrowok="t"/>
            </v:shape>
          </v:group>
        </w:pict>
      </w:r>
      <w:r w:rsidR="008A75EB" w:rsidRPr="005E501A">
        <w:rPr>
          <w:rFonts w:ascii="Tahoma" w:hAnsi="Tahoma" w:cs="Tahoma"/>
          <w:sz w:val="24"/>
          <w:szCs w:val="24"/>
        </w:rPr>
        <w:t xml:space="preserve"> </w:t>
      </w:r>
    </w:p>
    <w:p w:rsidR="00AE00EB" w:rsidRDefault="00AE00EB" w:rsidP="0086741A">
      <w:pPr>
        <w:pStyle w:val="Heading1"/>
        <w:spacing w:before="180" w:line="300" w:lineRule="exact"/>
        <w:ind w:left="1887" w:right="6611" w:firstLine="0"/>
        <w:rPr>
          <w:rFonts w:ascii="Verdana" w:eastAsia="Times New Roman"/>
          <w:color w:val="231F20"/>
          <w:spacing w:val="-4"/>
          <w:sz w:val="20"/>
          <w:szCs w:val="20"/>
        </w:rPr>
      </w:pPr>
      <w:r w:rsidRPr="008A75EB">
        <w:rPr>
          <w:rFonts w:ascii="Verdana" w:eastAsia="Times New Roman"/>
          <w:color w:val="231F20"/>
          <w:sz w:val="20"/>
          <w:szCs w:val="20"/>
        </w:rPr>
        <w:t>Tissue</w:t>
      </w:r>
      <w:r w:rsidRPr="008A75EB">
        <w:rPr>
          <w:rFonts w:ascii="Verdana" w:eastAsia="Times New Roman"/>
          <w:color w:val="231F20"/>
          <w:spacing w:val="-41"/>
          <w:sz w:val="20"/>
          <w:szCs w:val="20"/>
        </w:rPr>
        <w:t xml:space="preserve"> </w:t>
      </w:r>
      <w:r w:rsidRPr="008A75EB">
        <w:rPr>
          <w:rFonts w:ascii="Verdana" w:eastAsia="Times New Roman"/>
          <w:color w:val="231F20"/>
          <w:sz w:val="20"/>
          <w:szCs w:val="20"/>
        </w:rPr>
        <w:t>Viability</w:t>
      </w:r>
      <w:r w:rsidRPr="008A75EB">
        <w:rPr>
          <w:rFonts w:ascii="Verdana" w:eastAsia="Times New Roman"/>
          <w:color w:val="231F20"/>
          <w:spacing w:val="-41"/>
          <w:sz w:val="20"/>
          <w:szCs w:val="20"/>
        </w:rPr>
        <w:t xml:space="preserve"> </w:t>
      </w:r>
      <w:r w:rsidRPr="008A75EB">
        <w:rPr>
          <w:rFonts w:ascii="Verdana" w:eastAsia="Times New Roman"/>
          <w:color w:val="231F20"/>
          <w:sz w:val="20"/>
          <w:szCs w:val="20"/>
        </w:rPr>
        <w:t>Nurse</w:t>
      </w:r>
      <w:r w:rsidR="00AC2A26" w:rsidRPr="008A75EB">
        <w:rPr>
          <w:rFonts w:ascii="Verdana" w:eastAsia="Times New Roman"/>
          <w:color w:val="231F20"/>
          <w:spacing w:val="-41"/>
          <w:sz w:val="20"/>
          <w:szCs w:val="20"/>
        </w:rPr>
        <w:t xml:space="preserve"> S</w:t>
      </w:r>
      <w:r w:rsidR="008A75EB">
        <w:rPr>
          <w:rFonts w:ascii="Verdana" w:eastAsia="Times New Roman"/>
          <w:color w:val="231F20"/>
          <w:spacing w:val="-41"/>
          <w:sz w:val="20"/>
          <w:szCs w:val="20"/>
        </w:rPr>
        <w:t>ervice</w:t>
      </w:r>
      <w:r w:rsidRPr="008A75EB">
        <w:rPr>
          <w:rFonts w:ascii="Verdana" w:eastAsia="Times New Roman"/>
          <w:color w:val="231F20"/>
          <w:sz w:val="20"/>
          <w:szCs w:val="20"/>
        </w:rPr>
        <w:t xml:space="preserve"> </w:t>
      </w:r>
      <w:r w:rsidR="00AC2A26" w:rsidRPr="008A75EB">
        <w:rPr>
          <w:rFonts w:ascii="Verdana" w:eastAsia="Times New Roman"/>
          <w:color w:val="231F20"/>
          <w:spacing w:val="-4"/>
          <w:sz w:val="20"/>
          <w:szCs w:val="20"/>
        </w:rPr>
        <w:t>01324</w:t>
      </w:r>
      <w:r w:rsidR="0086741A" w:rsidRPr="008A75EB">
        <w:rPr>
          <w:rFonts w:ascii="Verdana" w:eastAsia="Times New Roman"/>
          <w:color w:val="231F20"/>
          <w:spacing w:val="-4"/>
          <w:sz w:val="20"/>
          <w:szCs w:val="20"/>
        </w:rPr>
        <w:t xml:space="preserve"> </w:t>
      </w:r>
      <w:r w:rsidR="00AC2A26" w:rsidRPr="008A75EB">
        <w:rPr>
          <w:rFonts w:ascii="Verdana" w:eastAsia="Times New Roman"/>
          <w:color w:val="231F20"/>
          <w:spacing w:val="-4"/>
          <w:sz w:val="20"/>
          <w:szCs w:val="20"/>
        </w:rPr>
        <w:t>673747</w:t>
      </w:r>
    </w:p>
    <w:p w:rsidR="008A75EB" w:rsidRPr="008A75EB" w:rsidRDefault="008A75EB" w:rsidP="0086741A">
      <w:pPr>
        <w:pStyle w:val="Heading1"/>
        <w:spacing w:before="180" w:line="300" w:lineRule="exact"/>
        <w:ind w:left="1887" w:right="6611" w:firstLine="0"/>
        <w:rPr>
          <w:rFonts w:ascii="Verdana" w:hAnsi="Verdana" w:cs="Verdana"/>
          <w:sz w:val="16"/>
          <w:szCs w:val="16"/>
        </w:rPr>
      </w:pPr>
      <w:r>
        <w:rPr>
          <w:rFonts w:ascii="Verdana" w:eastAsia="Times New Roman"/>
          <w:color w:val="231F20"/>
          <w:spacing w:val="-4"/>
          <w:sz w:val="16"/>
          <w:szCs w:val="16"/>
        </w:rPr>
        <w:t>Poster reproduced with kind permission of H Hodgson Tissue Viability Lead Nurse, GG&amp;C.             Version 1</w:t>
      </w:r>
    </w:p>
    <w:sectPr w:rsidR="008A75EB" w:rsidRPr="008A75EB" w:rsidSect="0086741A">
      <w:headerReference w:type="default" r:id="rId10"/>
      <w:type w:val="continuous"/>
      <w:pgSz w:w="12850" w:h="1778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4F" w:rsidRDefault="0014014F" w:rsidP="0086741A">
      <w:r>
        <w:separator/>
      </w:r>
    </w:p>
  </w:endnote>
  <w:endnote w:type="continuationSeparator" w:id="0">
    <w:p w:rsidR="0014014F" w:rsidRDefault="0014014F" w:rsidP="0086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4F" w:rsidRDefault="0014014F" w:rsidP="0086741A">
      <w:r>
        <w:separator/>
      </w:r>
    </w:p>
  </w:footnote>
  <w:footnote w:type="continuationSeparator" w:id="0">
    <w:p w:rsidR="0014014F" w:rsidRDefault="0014014F" w:rsidP="0086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5E" w:rsidRDefault="008721EC">
    <w:pPr>
      <w:pStyle w:val="Header"/>
    </w:pPr>
    <w:r>
      <w:rPr>
        <w:noProof/>
        <w:lang w:val="en-GB" w:eastAsia="en-GB"/>
      </w:rPr>
      <w:t xml:space="preserve">            </w:t>
    </w:r>
    <w:r w:rsidRPr="008721EC">
      <w:rPr>
        <w:b/>
        <w:noProof/>
        <w:color w:val="FF0000"/>
        <w:sz w:val="28"/>
        <w:szCs w:val="28"/>
        <w:lang w:val="en-GB" w:eastAsia="en-GB"/>
      </w:rPr>
      <w:t>HINTS AND TIPS</w:t>
    </w:r>
    <w:r w:rsidR="009B2E5E">
      <w:rPr>
        <w:noProof/>
        <w:lang w:val="en-GB" w:eastAsia="en-GB"/>
      </w:rPr>
      <w:t xml:space="preserve">                                                                                                                                                                        </w:t>
    </w:r>
    <w:r w:rsidR="00C24495">
      <w:rPr>
        <w:noProof/>
        <w:lang w:val="en-GB" w:eastAsia="en-GB"/>
      </w:rPr>
      <w:drawing>
        <wp:inline distT="0" distB="0" distL="0" distR="0">
          <wp:extent cx="449892" cy="475247"/>
          <wp:effectExtent l="19050" t="0" r="7308" b="0"/>
          <wp:docPr id="2" name="Picture 15" descr="FV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V_2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6" cy="481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2E5E">
      <w:rPr>
        <w:noProof/>
        <w:lang w:val="en-GB" w:eastAsia="en-GB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E40"/>
    <w:multiLevelType w:val="hybridMultilevel"/>
    <w:tmpl w:val="FFFFFFFF"/>
    <w:lvl w:ilvl="0" w:tplc="DC509CA4">
      <w:start w:val="1"/>
      <w:numFmt w:val="bullet"/>
      <w:lvlText w:val="•"/>
      <w:lvlJc w:val="left"/>
      <w:pPr>
        <w:ind w:left="2282" w:hanging="395"/>
      </w:pPr>
      <w:rPr>
        <w:rFonts w:ascii="Arial" w:eastAsia="Times New Roman" w:hAnsi="Arial" w:hint="default"/>
        <w:color w:val="00AEEF"/>
        <w:w w:val="152"/>
        <w:position w:val="-5"/>
        <w:sz w:val="44"/>
      </w:rPr>
    </w:lvl>
    <w:lvl w:ilvl="1" w:tplc="AEA8E57C">
      <w:start w:val="1"/>
      <w:numFmt w:val="bullet"/>
      <w:lvlText w:val="•"/>
      <w:lvlJc w:val="left"/>
      <w:pPr>
        <w:ind w:left="3336" w:hanging="395"/>
      </w:pPr>
      <w:rPr>
        <w:rFonts w:hint="default"/>
      </w:rPr>
    </w:lvl>
    <w:lvl w:ilvl="2" w:tplc="5914D6B4">
      <w:start w:val="1"/>
      <w:numFmt w:val="bullet"/>
      <w:lvlText w:val="•"/>
      <w:lvlJc w:val="left"/>
      <w:pPr>
        <w:ind w:left="4393" w:hanging="395"/>
      </w:pPr>
      <w:rPr>
        <w:rFonts w:hint="default"/>
      </w:rPr>
    </w:lvl>
    <w:lvl w:ilvl="3" w:tplc="34F62208">
      <w:start w:val="1"/>
      <w:numFmt w:val="bullet"/>
      <w:lvlText w:val="•"/>
      <w:lvlJc w:val="left"/>
      <w:pPr>
        <w:ind w:left="5449" w:hanging="395"/>
      </w:pPr>
      <w:rPr>
        <w:rFonts w:hint="default"/>
      </w:rPr>
    </w:lvl>
    <w:lvl w:ilvl="4" w:tplc="19540406">
      <w:start w:val="1"/>
      <w:numFmt w:val="bullet"/>
      <w:lvlText w:val="•"/>
      <w:lvlJc w:val="left"/>
      <w:pPr>
        <w:ind w:left="6506" w:hanging="395"/>
      </w:pPr>
      <w:rPr>
        <w:rFonts w:hint="default"/>
      </w:rPr>
    </w:lvl>
    <w:lvl w:ilvl="5" w:tplc="D88298EC">
      <w:start w:val="1"/>
      <w:numFmt w:val="bullet"/>
      <w:lvlText w:val="•"/>
      <w:lvlJc w:val="left"/>
      <w:pPr>
        <w:ind w:left="7562" w:hanging="395"/>
      </w:pPr>
      <w:rPr>
        <w:rFonts w:hint="default"/>
      </w:rPr>
    </w:lvl>
    <w:lvl w:ilvl="6" w:tplc="FDC07B6C">
      <w:start w:val="1"/>
      <w:numFmt w:val="bullet"/>
      <w:lvlText w:val="•"/>
      <w:lvlJc w:val="left"/>
      <w:pPr>
        <w:ind w:left="8619" w:hanging="395"/>
      </w:pPr>
      <w:rPr>
        <w:rFonts w:hint="default"/>
      </w:rPr>
    </w:lvl>
    <w:lvl w:ilvl="7" w:tplc="41B8A7DA">
      <w:start w:val="1"/>
      <w:numFmt w:val="bullet"/>
      <w:lvlText w:val="•"/>
      <w:lvlJc w:val="left"/>
      <w:pPr>
        <w:ind w:left="9675" w:hanging="395"/>
      </w:pPr>
      <w:rPr>
        <w:rFonts w:hint="default"/>
      </w:rPr>
    </w:lvl>
    <w:lvl w:ilvl="8" w:tplc="F1D284D8">
      <w:start w:val="1"/>
      <w:numFmt w:val="bullet"/>
      <w:lvlText w:val="•"/>
      <w:lvlJc w:val="left"/>
      <w:pPr>
        <w:ind w:left="10732" w:hanging="3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B25BE"/>
    <w:rsid w:val="00057130"/>
    <w:rsid w:val="000575CD"/>
    <w:rsid w:val="00072C25"/>
    <w:rsid w:val="0014014F"/>
    <w:rsid w:val="0019723C"/>
    <w:rsid w:val="0022451D"/>
    <w:rsid w:val="002B6408"/>
    <w:rsid w:val="004A4145"/>
    <w:rsid w:val="00506683"/>
    <w:rsid w:val="00586D87"/>
    <w:rsid w:val="005E501A"/>
    <w:rsid w:val="00626D60"/>
    <w:rsid w:val="006413A0"/>
    <w:rsid w:val="0086741A"/>
    <w:rsid w:val="008721EC"/>
    <w:rsid w:val="008A75EB"/>
    <w:rsid w:val="009B2E5E"/>
    <w:rsid w:val="00AC2A26"/>
    <w:rsid w:val="00AE00EB"/>
    <w:rsid w:val="00B0300A"/>
    <w:rsid w:val="00B336BA"/>
    <w:rsid w:val="00C13EF0"/>
    <w:rsid w:val="00C24495"/>
    <w:rsid w:val="00CF0F07"/>
    <w:rsid w:val="00D00E39"/>
    <w:rsid w:val="00DB25BE"/>
    <w:rsid w:val="00DB74CD"/>
    <w:rsid w:val="00E25BE5"/>
    <w:rsid w:val="00F666A5"/>
    <w:rsid w:val="00F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BE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B25BE"/>
    <w:pPr>
      <w:ind w:left="2282" w:hanging="395"/>
      <w:outlineLvl w:val="0"/>
    </w:pPr>
    <w:rPr>
      <w:rFonts w:ascii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B25BE"/>
    <w:pPr>
      <w:ind w:left="1887"/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9D3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B25BE"/>
  </w:style>
  <w:style w:type="paragraph" w:customStyle="1" w:styleId="TableParagraph">
    <w:name w:val="Table Paragraph"/>
    <w:basedOn w:val="Normal"/>
    <w:uiPriority w:val="99"/>
    <w:rsid w:val="00DB25BE"/>
  </w:style>
  <w:style w:type="paragraph" w:styleId="Header">
    <w:name w:val="header"/>
    <w:basedOn w:val="Normal"/>
    <w:link w:val="HeaderChar"/>
    <w:uiPriority w:val="99"/>
    <w:semiHidden/>
    <w:unhideWhenUsed/>
    <w:rsid w:val="00867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41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7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41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1D96-E9AB-4814-AE34-9E162FE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hornejo355</dc:creator>
  <cp:lastModifiedBy>user</cp:lastModifiedBy>
  <cp:revision>4</cp:revision>
  <cp:lastPrinted>2016-02-26T09:26:00Z</cp:lastPrinted>
  <dcterms:created xsi:type="dcterms:W3CDTF">2016-02-26T09:40:00Z</dcterms:created>
  <dcterms:modified xsi:type="dcterms:W3CDTF">2016-02-26T10:18:00Z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CS4 (6.0)</vt:lpwstr>
  </property>
</Properties>
</file>