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B9" w:rsidRPr="00C91FE0" w:rsidRDefault="006B61B9" w:rsidP="00B9312C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C91FE0">
        <w:rPr>
          <w:rFonts w:asciiTheme="minorHAnsi" w:hAnsiTheme="minorHAnsi" w:cstheme="minorHAnsi"/>
          <w:b/>
          <w:bCs/>
          <w:color w:val="FF0000"/>
          <w:u w:val="single"/>
        </w:rPr>
        <w:t xml:space="preserve">NB Any </w:t>
      </w:r>
      <w:proofErr w:type="spellStart"/>
      <w:r w:rsidRPr="00C91FE0">
        <w:rPr>
          <w:rFonts w:asciiTheme="minorHAnsi" w:hAnsiTheme="minorHAnsi" w:cstheme="minorHAnsi"/>
          <w:b/>
          <w:bCs/>
          <w:color w:val="FF0000"/>
          <w:u w:val="single"/>
        </w:rPr>
        <w:t>patient’s</w:t>
      </w:r>
      <w:proofErr w:type="spellEnd"/>
      <w:r w:rsidRPr="00C91FE0">
        <w:rPr>
          <w:rFonts w:asciiTheme="minorHAnsi" w:hAnsiTheme="minorHAnsi" w:cstheme="minorHAnsi"/>
          <w:b/>
          <w:bCs/>
          <w:color w:val="FF0000"/>
          <w:u w:val="single"/>
        </w:rPr>
        <w:t xml:space="preserve"> with Diabetes presenting </w:t>
      </w:r>
      <w:proofErr w:type="gramStart"/>
      <w:r w:rsidRPr="00C91FE0">
        <w:rPr>
          <w:rFonts w:asciiTheme="minorHAnsi" w:hAnsiTheme="minorHAnsi" w:cstheme="minorHAnsi"/>
          <w:b/>
          <w:bCs/>
          <w:color w:val="FF0000"/>
          <w:u w:val="single"/>
        </w:rPr>
        <w:t>with  heel</w:t>
      </w:r>
      <w:proofErr w:type="gramEnd"/>
      <w:r w:rsidRPr="00C91FE0">
        <w:rPr>
          <w:rFonts w:asciiTheme="minorHAnsi" w:hAnsiTheme="minorHAnsi" w:cstheme="minorHAnsi"/>
          <w:b/>
          <w:bCs/>
          <w:color w:val="FF0000"/>
          <w:u w:val="single"/>
        </w:rPr>
        <w:t>/foot pressure ulcers should be referred urgently to Specialist Podiatry</w:t>
      </w:r>
      <w:r w:rsidRPr="00C91FE0">
        <w:rPr>
          <w:rFonts w:asciiTheme="minorHAnsi" w:hAnsiTheme="minorHAnsi" w:cstheme="minorHAnsi"/>
          <w:b/>
          <w:bCs/>
          <w:color w:val="7030A0"/>
        </w:rPr>
        <w:t>.</w:t>
      </w:r>
    </w:p>
    <w:p w:rsidR="006B61B9" w:rsidRPr="00C91FE0" w:rsidRDefault="006B61B9" w:rsidP="00AB44A6">
      <w:pPr>
        <w:pStyle w:val="Default"/>
        <w:jc w:val="center"/>
        <w:rPr>
          <w:rFonts w:asciiTheme="minorHAnsi" w:hAnsiTheme="minorHAnsi" w:cstheme="minorHAnsi"/>
          <w:b/>
          <w:bCs/>
          <w:color w:val="7030A0"/>
        </w:rPr>
      </w:pPr>
    </w:p>
    <w:p w:rsidR="00ED11C6" w:rsidRPr="00D83797" w:rsidRDefault="00ED11C6" w:rsidP="00ED11C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D83797">
        <w:rPr>
          <w:rFonts w:asciiTheme="minorHAnsi" w:hAnsiTheme="minorHAnsi" w:cstheme="minorHAnsi"/>
          <w:b/>
          <w:bCs/>
          <w:color w:val="FF0000"/>
        </w:rPr>
        <w:t xml:space="preserve">Referrals to be completed by a Registered Healthcare Professional </w:t>
      </w:r>
    </w:p>
    <w:p w:rsidR="00ED11C6" w:rsidRPr="00C91FE0" w:rsidRDefault="00ED11C6" w:rsidP="00B9312C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AB44A6" w:rsidRPr="00C91FE0" w:rsidRDefault="00AB44A6" w:rsidP="00B9312C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C91FE0">
        <w:rPr>
          <w:rFonts w:asciiTheme="minorHAnsi" w:hAnsiTheme="minorHAnsi" w:cstheme="minorHAnsi"/>
          <w:b/>
          <w:bCs/>
          <w:color w:val="7030A0"/>
        </w:rPr>
        <w:t>Incomplete or illegible referrals will result in a delay and will be returned</w:t>
      </w:r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C91FE0">
        <w:rPr>
          <w:rFonts w:asciiTheme="minorHAnsi" w:hAnsiTheme="minorHAnsi" w:cstheme="minorHAnsi"/>
          <w:b/>
          <w:bCs/>
          <w:color w:val="FF0000"/>
        </w:rPr>
        <w:t xml:space="preserve">Have you consulted the NHS FV Illustrated Care plans for each grade of Pressure Ulcer? </w:t>
      </w:r>
    </w:p>
    <w:p w:rsidR="00411D94" w:rsidRPr="00C91FE0" w:rsidRDefault="00D21B5C" w:rsidP="00411D94">
      <w:pPr>
        <w:pStyle w:val="Default"/>
        <w:rPr>
          <w:rFonts w:asciiTheme="minorHAnsi" w:hAnsiTheme="minorHAnsi" w:cstheme="minorHAnsi"/>
        </w:rPr>
      </w:pPr>
      <w:hyperlink r:id="rId7" w:history="1">
        <w:r w:rsidR="00411D94" w:rsidRPr="00C91FE0">
          <w:rPr>
            <w:rStyle w:val="Hyperlink"/>
            <w:rFonts w:asciiTheme="minorHAnsi" w:hAnsiTheme="minorHAnsi" w:cstheme="minorHAnsi"/>
          </w:rPr>
          <w:t>Tissue Viability – Departments A-Z (scot.nhs.uk)</w:t>
        </w:r>
      </w:hyperlink>
      <w:r w:rsidR="00411D94" w:rsidRPr="00C91FE0">
        <w:rPr>
          <w:rFonts w:asciiTheme="minorHAnsi" w:hAnsiTheme="minorHAnsi" w:cstheme="minorHAnsi"/>
        </w:rPr>
        <w:t xml:space="preserve"> or </w:t>
      </w:r>
      <w:hyperlink r:id="rId8" w:history="1">
        <w:r w:rsidR="00411D94" w:rsidRPr="00C91FE0">
          <w:rPr>
            <w:rStyle w:val="Hyperlink"/>
            <w:rFonts w:asciiTheme="minorHAnsi" w:hAnsiTheme="minorHAnsi" w:cstheme="minorHAnsi"/>
          </w:rPr>
          <w:t>NHS Forth Valley – Tissue Viability</w:t>
        </w:r>
      </w:hyperlink>
    </w:p>
    <w:p w:rsidR="00411D94" w:rsidRPr="00C91FE0" w:rsidRDefault="00411D94" w:rsidP="00411D94">
      <w:pPr>
        <w:pStyle w:val="Default"/>
        <w:rPr>
          <w:rFonts w:asciiTheme="minorHAnsi" w:hAnsiTheme="minorHAnsi" w:cstheme="minorHAnsi"/>
        </w:rPr>
      </w:pPr>
    </w:p>
    <w:p w:rsidR="00411D94" w:rsidRPr="00C91FE0" w:rsidRDefault="00D21B5C" w:rsidP="00411D94">
      <w:pPr>
        <w:pStyle w:val="Default"/>
        <w:rPr>
          <w:rFonts w:asciiTheme="minorHAnsi" w:hAnsiTheme="minorHAnsi" w:cstheme="minorHAnsi"/>
        </w:rPr>
      </w:pPr>
      <w:hyperlink r:id="rId9" w:history="1">
        <w:r w:rsidR="00411D94" w:rsidRPr="00C91FE0">
          <w:rPr>
            <w:rStyle w:val="Hyperlink"/>
            <w:rFonts w:asciiTheme="minorHAnsi" w:hAnsiTheme="minorHAnsi" w:cstheme="minorHAnsi"/>
          </w:rPr>
          <w:t>Pressure Ulcer Risk Assessment and Prevention Guide</w:t>
        </w:r>
      </w:hyperlink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:rsidR="00560555" w:rsidRPr="00C91FE0" w:rsidRDefault="00560555" w:rsidP="00560555">
      <w:pPr>
        <w:pStyle w:val="Header"/>
        <w:rPr>
          <w:rFonts w:cstheme="minorHAnsi"/>
          <w:b/>
          <w:color w:val="FF0000"/>
          <w:sz w:val="24"/>
          <w:szCs w:val="24"/>
        </w:rPr>
      </w:pPr>
      <w:r w:rsidRPr="00C91FE0">
        <w:rPr>
          <w:rFonts w:cstheme="minorHAnsi"/>
          <w:b/>
          <w:color w:val="FF0000"/>
          <w:sz w:val="24"/>
          <w:szCs w:val="24"/>
        </w:rPr>
        <w:t>Have you consulted the Wound Management Formulary for advice in the first instance?</w:t>
      </w:r>
    </w:p>
    <w:p w:rsidR="00E16E0B" w:rsidRPr="00C91FE0" w:rsidRDefault="00D21B5C" w:rsidP="00E16E0B">
      <w:pPr>
        <w:pStyle w:val="Header"/>
        <w:rPr>
          <w:rFonts w:cstheme="minorHAnsi"/>
          <w:b/>
          <w:color w:val="FF0000"/>
          <w:sz w:val="24"/>
          <w:szCs w:val="24"/>
        </w:rPr>
      </w:pPr>
      <w:hyperlink r:id="rId10" w:history="1">
        <w:r w:rsidR="004251B7" w:rsidRPr="00C91FE0">
          <w:rPr>
            <w:rStyle w:val="Hyperlink"/>
            <w:rFonts w:cstheme="minorHAnsi"/>
            <w:sz w:val="24"/>
            <w:szCs w:val="24"/>
          </w:rPr>
          <w:t>Wound Management Formulary</w:t>
        </w:r>
      </w:hyperlink>
      <w:r w:rsidR="004251B7" w:rsidRPr="00C91FE0">
        <w:rPr>
          <w:rFonts w:cstheme="minorHAnsi"/>
          <w:sz w:val="24"/>
          <w:szCs w:val="24"/>
        </w:rPr>
        <w:t xml:space="preserve"> </w:t>
      </w:r>
      <w:r w:rsidR="00973E83" w:rsidRPr="00C91FE0">
        <w:rPr>
          <w:rFonts w:cstheme="minorHAnsi"/>
          <w:sz w:val="24"/>
          <w:szCs w:val="24"/>
        </w:rPr>
        <w:t xml:space="preserve">or Tissue Viability Website </w:t>
      </w:r>
    </w:p>
    <w:p w:rsidR="00AB44A6" w:rsidRPr="00C91FE0" w:rsidRDefault="00D21B5C" w:rsidP="00973E83">
      <w:pPr>
        <w:pStyle w:val="Default"/>
        <w:rPr>
          <w:rFonts w:asciiTheme="minorHAnsi" w:hAnsiTheme="minorHAnsi" w:cstheme="minorHAnsi"/>
        </w:rPr>
      </w:pPr>
      <w:hyperlink r:id="rId11" w:history="1">
        <w:r w:rsidR="004251B7" w:rsidRPr="00C91FE0">
          <w:rPr>
            <w:rStyle w:val="Hyperlink"/>
            <w:rFonts w:asciiTheme="minorHAnsi" w:hAnsiTheme="minorHAnsi" w:cstheme="minorHAnsi"/>
          </w:rPr>
          <w:t>Tissue Viability – Departments A-Z (scot.nhs.uk)</w:t>
        </w:r>
      </w:hyperlink>
      <w:r w:rsidR="004251B7" w:rsidRPr="00C91FE0">
        <w:rPr>
          <w:rFonts w:asciiTheme="minorHAnsi" w:hAnsiTheme="minorHAnsi" w:cstheme="minorHAnsi"/>
        </w:rPr>
        <w:t xml:space="preserve"> or </w:t>
      </w:r>
      <w:hyperlink r:id="rId12" w:history="1">
        <w:r w:rsidR="004251B7" w:rsidRPr="00C91FE0">
          <w:rPr>
            <w:rStyle w:val="Hyperlink"/>
            <w:rFonts w:asciiTheme="minorHAnsi" w:hAnsiTheme="minorHAnsi" w:cstheme="minorHAnsi"/>
          </w:rPr>
          <w:t>NHS Forth Valley – Tissue Viability</w:t>
        </w:r>
      </w:hyperlink>
    </w:p>
    <w:p w:rsidR="004251B7" w:rsidRPr="00C91FE0" w:rsidRDefault="004251B7" w:rsidP="00973E83">
      <w:pPr>
        <w:pStyle w:val="Default"/>
        <w:rPr>
          <w:rFonts w:asciiTheme="minorHAnsi" w:hAnsiTheme="minorHAnsi" w:cstheme="minorHAnsi"/>
          <w:color w:val="FF0000"/>
        </w:rPr>
      </w:pPr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C91FE0">
        <w:rPr>
          <w:rFonts w:asciiTheme="minorHAnsi" w:hAnsiTheme="minorHAnsi" w:cstheme="minorHAnsi"/>
          <w:b/>
          <w:bCs/>
          <w:iCs/>
          <w:color w:val="FF0000"/>
        </w:rPr>
        <w:t>* PLEASE ATTACH WOUND PHOTOGRAPHS AS APPROPRIATE TO THIS REFERRAL (if not available on Morse)</w:t>
      </w:r>
      <w:r w:rsidRPr="00C91FE0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</w:t>
      </w:r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B9312C" w:rsidRPr="00C91FE0" w:rsidRDefault="00B9312C" w:rsidP="00B9312C">
      <w:pPr>
        <w:pStyle w:val="Default"/>
        <w:rPr>
          <w:rFonts w:asciiTheme="minorHAnsi" w:hAnsiTheme="minorHAnsi" w:cstheme="minorHAnsi"/>
          <w:b/>
          <w:bCs/>
          <w:iCs/>
        </w:rPr>
      </w:pPr>
      <w:r w:rsidRPr="00C91FE0">
        <w:rPr>
          <w:rFonts w:asciiTheme="minorHAnsi" w:hAnsiTheme="minorHAnsi" w:cstheme="minorHAnsi"/>
          <w:b/>
          <w:bCs/>
          <w:iCs/>
        </w:rPr>
        <w:t>SEND FULLY COMPLETED REFERRALS TO</w:t>
      </w:r>
      <w:r w:rsidRPr="00C91FE0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C91FE0">
        <w:rPr>
          <w:rFonts w:asciiTheme="minorHAnsi" w:hAnsiTheme="minorHAnsi" w:cstheme="minorHAnsi"/>
          <w:b/>
          <w:bCs/>
          <w:iCs/>
        </w:rPr>
        <w:t xml:space="preserve"> </w:t>
      </w:r>
      <w:hyperlink r:id="rId13" w:history="1">
        <w:r w:rsidRPr="00C91FE0">
          <w:rPr>
            <w:rStyle w:val="Hyperlink"/>
            <w:rFonts w:asciiTheme="minorHAnsi" w:hAnsiTheme="minorHAnsi" w:cstheme="minorHAnsi"/>
            <w:b/>
            <w:bCs/>
            <w:iCs/>
          </w:rPr>
          <w:t>fv.tissueviability@nhs.scot</w:t>
        </w:r>
      </w:hyperlink>
      <w:r w:rsidRPr="00C91FE0">
        <w:rPr>
          <w:rFonts w:asciiTheme="minorHAnsi" w:hAnsiTheme="minorHAnsi" w:cstheme="minorHAnsi"/>
          <w:b/>
          <w:bCs/>
          <w:iCs/>
        </w:rPr>
        <w:t xml:space="preserve"> </w:t>
      </w:r>
    </w:p>
    <w:p w:rsidR="00AB44A6" w:rsidRPr="00C91FE0" w:rsidRDefault="00AB44A6" w:rsidP="00AB44A6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2410"/>
        <w:gridCol w:w="3969"/>
        <w:gridCol w:w="2756"/>
      </w:tblGrid>
      <w:tr w:rsidR="00B9312C" w:rsidRPr="00C91FE0" w:rsidTr="00B9312C">
        <w:trPr>
          <w:trHeight w:val="361"/>
        </w:trPr>
        <w:tc>
          <w:tcPr>
            <w:tcW w:w="6379" w:type="dxa"/>
            <w:gridSpan w:val="2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 xml:space="preserve">PATIENT INFORMATION                                                                                     </w:t>
            </w:r>
          </w:p>
        </w:tc>
        <w:tc>
          <w:tcPr>
            <w:tcW w:w="2756" w:type="dxa"/>
          </w:tcPr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Date:</w:t>
            </w:r>
          </w:p>
        </w:tc>
      </w:tr>
      <w:tr w:rsidR="00B9312C" w:rsidRPr="00C91FE0" w:rsidTr="00B9312C">
        <w:trPr>
          <w:trHeight w:val="307"/>
        </w:trPr>
        <w:tc>
          <w:tcPr>
            <w:tcW w:w="2410" w:type="dxa"/>
            <w:vMerge w:val="restart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3969" w:type="dxa"/>
            <w:vMerge w:val="restart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D.O.B:</w:t>
            </w:r>
          </w:p>
        </w:tc>
      </w:tr>
      <w:tr w:rsidR="00B9312C" w:rsidRPr="00C91FE0" w:rsidTr="00B9312C">
        <w:trPr>
          <w:trHeight w:val="307"/>
        </w:trPr>
        <w:tc>
          <w:tcPr>
            <w:tcW w:w="2410" w:type="dxa"/>
            <w:vMerge/>
          </w:tcPr>
          <w:p w:rsidR="00B9312C" w:rsidRPr="00C91FE0" w:rsidRDefault="00B9312C" w:rsidP="00B9312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312C" w:rsidRPr="00C91FE0" w:rsidRDefault="00B9312C" w:rsidP="00B9312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CHI:</w:t>
            </w:r>
          </w:p>
        </w:tc>
      </w:tr>
      <w:tr w:rsidR="00B9312C" w:rsidRPr="00C91FE0" w:rsidTr="00B9312C">
        <w:trPr>
          <w:trHeight w:val="489"/>
        </w:trPr>
        <w:tc>
          <w:tcPr>
            <w:tcW w:w="2410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Address &amp; postcode:</w:t>
            </w:r>
          </w:p>
        </w:tc>
        <w:tc>
          <w:tcPr>
            <w:tcW w:w="6725" w:type="dxa"/>
            <w:gridSpan w:val="2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rPr>
          <w:trHeight w:val="411"/>
        </w:trPr>
        <w:tc>
          <w:tcPr>
            <w:tcW w:w="2410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G.P. Name &amp; Address:</w:t>
            </w:r>
          </w:p>
        </w:tc>
        <w:tc>
          <w:tcPr>
            <w:tcW w:w="3969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Consultant:</w:t>
            </w:r>
          </w:p>
        </w:tc>
      </w:tr>
    </w:tbl>
    <w:p w:rsidR="00B9312C" w:rsidRPr="00C91FE0" w:rsidRDefault="00B9312C" w:rsidP="00B9312C">
      <w:pPr>
        <w:rPr>
          <w:rFonts w:cstheme="minorHAnsi"/>
          <w:b/>
          <w:color w:val="7030A0"/>
          <w:sz w:val="24"/>
          <w:szCs w:val="24"/>
        </w:rPr>
      </w:pPr>
      <w:r w:rsidRPr="00C91FE0">
        <w:rPr>
          <w:rFonts w:cstheme="minorHAnsi"/>
          <w:b/>
          <w:color w:val="7030A0"/>
          <w:sz w:val="24"/>
          <w:szCs w:val="24"/>
        </w:rPr>
        <w:t>Referrer’s details or person to contact with regards referral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91"/>
      </w:tblGrid>
      <w:tr w:rsidR="00B9312C" w:rsidRPr="00C91FE0" w:rsidTr="00B9312C"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7291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Contact Number:</w:t>
            </w:r>
          </w:p>
        </w:tc>
        <w:tc>
          <w:tcPr>
            <w:tcW w:w="7291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Email Address:</w:t>
            </w:r>
          </w:p>
        </w:tc>
        <w:tc>
          <w:tcPr>
            <w:tcW w:w="7291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Base:</w:t>
            </w:r>
          </w:p>
        </w:tc>
        <w:tc>
          <w:tcPr>
            <w:tcW w:w="7291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Role:</w:t>
            </w:r>
          </w:p>
        </w:tc>
        <w:tc>
          <w:tcPr>
            <w:tcW w:w="7291" w:type="dxa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6205" w:rsidRPr="00C91FE0" w:rsidRDefault="00AD6205">
      <w:pPr>
        <w:rPr>
          <w:rFonts w:cstheme="min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43"/>
        <w:gridCol w:w="2268"/>
        <w:gridCol w:w="5103"/>
      </w:tblGrid>
      <w:tr w:rsidR="00B9312C" w:rsidRPr="00C91FE0" w:rsidTr="00B9312C">
        <w:trPr>
          <w:trHeight w:val="774"/>
        </w:trPr>
        <w:tc>
          <w:tcPr>
            <w:tcW w:w="1843" w:type="dxa"/>
          </w:tcPr>
          <w:p w:rsidR="00B9312C" w:rsidRPr="00C91FE0" w:rsidRDefault="00B9312C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Reason For Referral to TVS:</w:t>
            </w:r>
          </w:p>
        </w:tc>
        <w:tc>
          <w:tcPr>
            <w:tcW w:w="7371" w:type="dxa"/>
            <w:gridSpan w:val="2"/>
          </w:tcPr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312C" w:rsidRPr="00C91FE0" w:rsidTr="00B9312C">
        <w:trPr>
          <w:trHeight w:val="2235"/>
        </w:trPr>
        <w:tc>
          <w:tcPr>
            <w:tcW w:w="4111" w:type="dxa"/>
            <w:gridSpan w:val="2"/>
          </w:tcPr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PMH:</w:t>
            </w:r>
          </w:p>
          <w:p w:rsidR="00B9312C" w:rsidRPr="00C91FE0" w:rsidRDefault="00B9312C" w:rsidP="00B9312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B9312C" w:rsidRPr="00C91FE0" w:rsidRDefault="00B9312C" w:rsidP="00B9312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FD166D" w:rsidRPr="00C91FE0" w:rsidRDefault="00B9312C" w:rsidP="00FD166D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- REASON FOR ADMISSION</w:t>
            </w:r>
            <w:r w:rsidR="00FD166D" w:rsidRPr="00C91FE0">
              <w:rPr>
                <w:rFonts w:cstheme="minorHAnsi"/>
                <w:b/>
                <w:color w:val="FF0000"/>
                <w:sz w:val="24"/>
                <w:szCs w:val="24"/>
              </w:rPr>
              <w:t>: If an inpatient in acute /community hospital</w:t>
            </w:r>
          </w:p>
          <w:p w:rsidR="00B9312C" w:rsidRPr="00C91FE0" w:rsidRDefault="00B9312C" w:rsidP="00B9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9312C" w:rsidRPr="00C91FE0" w:rsidRDefault="00B9312C" w:rsidP="00FD16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MEDICATION and any ALLERGIES please list</w:t>
            </w:r>
          </w:p>
          <w:p w:rsidR="00B9312C" w:rsidRPr="00C91FE0" w:rsidRDefault="00B9312C" w:rsidP="00FD166D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 xml:space="preserve">(TVS are unable to access </w:t>
            </w:r>
            <w:proofErr w:type="spellStart"/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Hepma</w:t>
            </w:r>
            <w:proofErr w:type="spellEnd"/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B9312C" w:rsidRPr="00C91FE0" w:rsidRDefault="00B9312C" w:rsidP="00FD166D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FD166D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FD166D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  <w:p w:rsidR="00B9312C" w:rsidRPr="00C91FE0" w:rsidRDefault="00B9312C" w:rsidP="00B93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6683" w:rsidRPr="00C91FE0" w:rsidTr="00FA6683">
        <w:trPr>
          <w:trHeight w:val="60"/>
        </w:trPr>
        <w:tc>
          <w:tcPr>
            <w:tcW w:w="4111" w:type="dxa"/>
            <w:gridSpan w:val="2"/>
          </w:tcPr>
          <w:p w:rsidR="00FA6683" w:rsidRPr="00C91FE0" w:rsidRDefault="00FA6683" w:rsidP="00FA668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Is the patient aware of the referral?</w:t>
            </w:r>
          </w:p>
          <w:p w:rsidR="00FA6683" w:rsidRPr="00C91FE0" w:rsidRDefault="00FA6683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 xml:space="preserve"> If no, please state why.</w:t>
            </w:r>
          </w:p>
        </w:tc>
        <w:tc>
          <w:tcPr>
            <w:tcW w:w="5103" w:type="dxa"/>
          </w:tcPr>
          <w:p w:rsidR="00FA6683" w:rsidRPr="00C91FE0" w:rsidRDefault="00FA6683" w:rsidP="00FD16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212303" w:rsidRPr="00C91FE0" w:rsidTr="00212303">
        <w:trPr>
          <w:trHeight w:val="280"/>
        </w:trPr>
        <w:tc>
          <w:tcPr>
            <w:tcW w:w="4111" w:type="dxa"/>
            <w:gridSpan w:val="2"/>
          </w:tcPr>
          <w:p w:rsidR="00212303" w:rsidRPr="00C91FE0" w:rsidRDefault="00212303" w:rsidP="00B931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 xml:space="preserve">Any Risk to Staff? </w:t>
            </w:r>
          </w:p>
        </w:tc>
        <w:tc>
          <w:tcPr>
            <w:tcW w:w="5103" w:type="dxa"/>
          </w:tcPr>
          <w:p w:rsidR="00212303" w:rsidRPr="00C91FE0" w:rsidRDefault="00212303" w:rsidP="00FD16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B9312C" w:rsidRPr="00C91FE0" w:rsidRDefault="00B9312C" w:rsidP="00BE38F0">
      <w:pPr>
        <w:tabs>
          <w:tab w:val="right" w:pos="9026"/>
        </w:tabs>
        <w:rPr>
          <w:rFonts w:cstheme="minorHAnsi"/>
          <w:b/>
          <w:bCs/>
          <w:color w:val="8064A2" w:themeColor="accent4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312C" w:rsidRPr="00C91FE0" w:rsidTr="00B9312C">
        <w:trPr>
          <w:trHeight w:val="422"/>
        </w:trPr>
        <w:tc>
          <w:tcPr>
            <w:tcW w:w="9242" w:type="dxa"/>
            <w:gridSpan w:val="2"/>
          </w:tcPr>
          <w:p w:rsidR="00B9312C" w:rsidRPr="00C91FE0" w:rsidRDefault="00B9312C" w:rsidP="00BE38F0">
            <w:pPr>
              <w:tabs>
                <w:tab w:val="right" w:pos="9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1FE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PRESSURE ULCER DETAILS</w:t>
            </w:r>
          </w:p>
        </w:tc>
      </w:tr>
      <w:tr w:rsidR="00B9312C" w:rsidRPr="00C91FE0" w:rsidTr="00B9312C">
        <w:tc>
          <w:tcPr>
            <w:tcW w:w="9242" w:type="dxa"/>
            <w:gridSpan w:val="2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DURATION?:</w:t>
            </w:r>
            <w:r w:rsidRPr="00C91FE0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    </w:t>
            </w:r>
            <w:r w:rsidR="00F7759A" w:rsidRPr="00C91FE0">
              <w:rPr>
                <w:rFonts w:cstheme="minorHAnsi"/>
                <w:b/>
                <w:color w:val="7030A0"/>
                <w:sz w:val="24"/>
                <w:szCs w:val="24"/>
              </w:rPr>
              <w:t>WEEKS-         MONTHS-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YEARS-</w:t>
            </w:r>
          </w:p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4621" w:type="dxa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Admitted to hospital with PU</w:t>
            </w:r>
            <w:r w:rsidRPr="00C91FE0"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  <w:t xml:space="preserve">  -  </w:t>
            </w:r>
            <w:r w:rsidRPr="00C91FE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Yes/ No</w:t>
            </w:r>
            <w:r w:rsidRPr="00C91FE0"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  <w:t xml:space="preserve">        </w:t>
            </w:r>
          </w:p>
        </w:tc>
        <w:tc>
          <w:tcPr>
            <w:tcW w:w="4621" w:type="dxa"/>
          </w:tcPr>
          <w:p w:rsidR="00B9312C" w:rsidRPr="00C91FE0" w:rsidRDefault="00B9312C" w:rsidP="00B9312C">
            <w:pPr>
              <w:pStyle w:val="Default"/>
              <w:rPr>
                <w:rFonts w:asciiTheme="minorHAnsi" w:hAnsiTheme="minorHAnsi" w:cstheme="minorHAnsi"/>
                <w:b/>
                <w:bCs/>
                <w:color w:val="8064A2" w:themeColor="accent4"/>
              </w:rPr>
            </w:pPr>
            <w:r w:rsidRPr="00C91FE0">
              <w:rPr>
                <w:rFonts w:asciiTheme="minorHAnsi" w:hAnsiTheme="minorHAnsi" w:cstheme="minorHAnsi"/>
                <w:b/>
                <w:bCs/>
                <w:color w:val="FF0000"/>
              </w:rPr>
              <w:t>Hospital Acquired</w:t>
            </w:r>
            <w:r w:rsidRPr="00C91FE0">
              <w:rPr>
                <w:rFonts w:asciiTheme="minorHAnsi" w:hAnsiTheme="minorHAnsi" w:cstheme="minorHAnsi"/>
                <w:b/>
                <w:bCs/>
                <w:color w:val="8064A2" w:themeColor="accent4"/>
              </w:rPr>
              <w:t xml:space="preserve"> </w:t>
            </w:r>
            <w:r w:rsidRPr="00C91FE0">
              <w:rPr>
                <w:rFonts w:asciiTheme="minorHAnsi" w:hAnsiTheme="minorHAnsi" w:cstheme="minorHAnsi"/>
                <w:b/>
                <w:bCs/>
                <w:color w:val="7030A0"/>
              </w:rPr>
              <w:t>PU – Yes/No</w:t>
            </w:r>
          </w:p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B9312C" w:rsidRPr="00C91FE0" w:rsidTr="00B9312C">
        <w:tc>
          <w:tcPr>
            <w:tcW w:w="4621" w:type="dxa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1FE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Has IR1 been completed</w:t>
            </w:r>
            <w:proofErr w:type="gramStart"/>
            <w:r w:rsidRPr="00C91FE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4621" w:type="dxa"/>
          </w:tcPr>
          <w:p w:rsidR="00B9312C" w:rsidRPr="00C91FE0" w:rsidRDefault="00B9312C" w:rsidP="00B9312C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B9312C" w:rsidRPr="00C91FE0" w:rsidTr="00B9312C">
        <w:tc>
          <w:tcPr>
            <w:tcW w:w="9242" w:type="dxa"/>
            <w:gridSpan w:val="2"/>
          </w:tcPr>
          <w:p w:rsidR="00B9312C" w:rsidRPr="00C91FE0" w:rsidRDefault="00B9312C" w:rsidP="00B9312C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91FE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GRADE: Please see grading tool: </w:t>
            </w:r>
            <w:r w:rsidRPr="00C91FE0">
              <w:rPr>
                <w:rFonts w:asciiTheme="minorHAnsi" w:hAnsiTheme="minorHAnsi" w:cstheme="minorHAnsi"/>
                <w:color w:val="7030A0"/>
              </w:rPr>
              <w:t xml:space="preserve">Grade 3          Grade 4          SDTI             </w:t>
            </w:r>
            <w:proofErr w:type="spellStart"/>
            <w:r w:rsidRPr="00C91FE0">
              <w:rPr>
                <w:rFonts w:asciiTheme="minorHAnsi" w:hAnsiTheme="minorHAnsi" w:cstheme="minorHAnsi"/>
                <w:color w:val="7030A0"/>
              </w:rPr>
              <w:t>Ungradable</w:t>
            </w:r>
            <w:proofErr w:type="spellEnd"/>
          </w:p>
        </w:tc>
      </w:tr>
      <w:tr w:rsidR="004251B7" w:rsidRPr="00C91FE0" w:rsidTr="00B9312C">
        <w:tc>
          <w:tcPr>
            <w:tcW w:w="9242" w:type="dxa"/>
            <w:gridSpan w:val="2"/>
          </w:tcPr>
          <w:p w:rsidR="004251B7" w:rsidRPr="00C91FE0" w:rsidRDefault="00D21B5C" w:rsidP="00B9312C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</w:rPr>
            </w:pPr>
            <w:hyperlink r:id="rId14" w:history="1">
              <w:r w:rsidR="00411D94" w:rsidRPr="00C91FE0">
                <w:rPr>
                  <w:rStyle w:val="Hyperlink"/>
                  <w:rFonts w:asciiTheme="minorHAnsi" w:hAnsiTheme="minorHAnsi" w:cstheme="minorHAnsi"/>
                  <w:b/>
                  <w:bCs/>
                </w:rPr>
                <w:t>Scottish Adaptation of the European Pressure Ulcer Grading Tool</w:t>
              </w:r>
            </w:hyperlink>
            <w:r w:rsidR="00411D94" w:rsidRPr="00C91FE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B9312C" w:rsidRPr="00C91FE0" w:rsidTr="00B9312C">
        <w:tc>
          <w:tcPr>
            <w:tcW w:w="9242" w:type="dxa"/>
            <w:gridSpan w:val="2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Has there been any previous pressure damage? When and Grade?</w:t>
            </w:r>
          </w:p>
          <w:p w:rsidR="00B9312C" w:rsidRPr="00C91FE0" w:rsidRDefault="00B9312C" w:rsidP="00B9312C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</w:tr>
      <w:tr w:rsidR="00B9312C" w:rsidRPr="00C91FE0" w:rsidTr="00B9312C">
        <w:tc>
          <w:tcPr>
            <w:tcW w:w="4621" w:type="dxa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Name of Pressur</w:t>
            </w:r>
            <w:r w:rsidR="00F7759A" w:rsidRPr="00C91FE0">
              <w:rPr>
                <w:rFonts w:cstheme="minorHAnsi"/>
                <w:b/>
                <w:color w:val="7030A0"/>
                <w:sz w:val="24"/>
                <w:szCs w:val="24"/>
              </w:rPr>
              <w:t>e Ulcer Risk Assessment Tool: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21" w:type="dxa"/>
          </w:tcPr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State Risk/Score:</w:t>
            </w:r>
            <w:r w:rsidRPr="00C91FE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  <w:p w:rsidR="00B9312C" w:rsidRPr="00C91FE0" w:rsidRDefault="00B9312C" w:rsidP="00B9312C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</w:tbl>
    <w:p w:rsidR="00393AD6" w:rsidRPr="00C91FE0" w:rsidRDefault="00393AD6" w:rsidP="00393AD6">
      <w:pPr>
        <w:tabs>
          <w:tab w:val="right" w:pos="9026"/>
        </w:tabs>
        <w:rPr>
          <w:rFonts w:cstheme="minorHAnsi"/>
          <w:color w:val="8064A2" w:themeColor="accent4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5295"/>
        <w:gridCol w:w="1996"/>
      </w:tblGrid>
      <w:tr w:rsidR="00393AD6" w:rsidRPr="00C91FE0" w:rsidTr="00393AD6">
        <w:trPr>
          <w:trHeight w:val="930"/>
        </w:trPr>
        <w:tc>
          <w:tcPr>
            <w:tcW w:w="1951" w:type="dxa"/>
            <w:vMerge w:val="restart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Surface</w:t>
            </w:r>
            <w:r w:rsidRPr="00C91FE0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: 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What is the patient currently:</w:t>
            </w:r>
          </w:p>
        </w:tc>
        <w:tc>
          <w:tcPr>
            <w:tcW w:w="5295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Sitting On</w:t>
            </w:r>
            <w:r w:rsidRPr="00C91FE0">
              <w:rPr>
                <w:rFonts w:cstheme="minorHAnsi"/>
                <w:color w:val="7030A0"/>
                <w:sz w:val="24"/>
                <w:szCs w:val="24"/>
              </w:rPr>
              <w:t>? (bed/chair/riser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recliner/sofa etc)</w:t>
            </w:r>
          </w:p>
        </w:tc>
        <w:tc>
          <w:tcPr>
            <w:tcW w:w="1996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Any pressure relieving  Cushion:</w:t>
            </w:r>
          </w:p>
        </w:tc>
      </w:tr>
      <w:tr w:rsidR="00393AD6" w:rsidRPr="00C91FE0" w:rsidTr="00393AD6">
        <w:trPr>
          <w:trHeight w:val="1391"/>
        </w:trPr>
        <w:tc>
          <w:tcPr>
            <w:tcW w:w="1951" w:type="dxa"/>
            <w:vMerge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5295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Sleeping On</w:t>
            </w:r>
            <w:r w:rsidRPr="00C91FE0">
              <w:rPr>
                <w:rFonts w:cstheme="minorHAnsi"/>
                <w:color w:val="7030A0"/>
                <w:sz w:val="24"/>
                <w:szCs w:val="24"/>
              </w:rPr>
              <w:t>? bed/chair/riser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recliner/sofa etc)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Offloading Heels?</w:t>
            </w:r>
          </w:p>
        </w:tc>
        <w:tc>
          <w:tcPr>
            <w:tcW w:w="1996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Any Pressure relieving Mattress: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93AD6" w:rsidRPr="00C91FE0" w:rsidTr="00393AD6">
        <w:tc>
          <w:tcPr>
            <w:tcW w:w="1951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Skin Assessment</w:t>
            </w:r>
          </w:p>
        </w:tc>
        <w:tc>
          <w:tcPr>
            <w:tcW w:w="7291" w:type="dxa"/>
            <w:gridSpan w:val="2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I</w:t>
            </w:r>
            <w:r w:rsidR="00F7759A" w:rsidRPr="00C91FE0">
              <w:rPr>
                <w:rFonts w:cstheme="minorHAnsi"/>
                <w:color w:val="7030A0"/>
                <w:sz w:val="24"/>
                <w:szCs w:val="24"/>
              </w:rPr>
              <w:t xml:space="preserve">s </w:t>
            </w:r>
            <w:proofErr w:type="spellStart"/>
            <w:r w:rsidR="00F7759A" w:rsidRPr="00C91FE0">
              <w:rPr>
                <w:rFonts w:cstheme="minorHAnsi"/>
                <w:color w:val="7030A0"/>
                <w:sz w:val="24"/>
                <w:szCs w:val="24"/>
              </w:rPr>
              <w:t>peri</w:t>
            </w:r>
            <w:proofErr w:type="spellEnd"/>
            <w:r w:rsidR="00F7759A" w:rsidRPr="00C91FE0">
              <w:rPr>
                <w:rFonts w:cstheme="minorHAnsi"/>
                <w:color w:val="7030A0"/>
                <w:sz w:val="24"/>
                <w:szCs w:val="24"/>
              </w:rPr>
              <w:t>-wound skin intact Yes/No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Comments</w:t>
            </w:r>
          </w:p>
        </w:tc>
      </w:tr>
      <w:tr w:rsidR="00393AD6" w:rsidRPr="00C91FE0" w:rsidTr="00393AD6">
        <w:tc>
          <w:tcPr>
            <w:tcW w:w="1951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Keep Moving</w:t>
            </w:r>
          </w:p>
        </w:tc>
        <w:tc>
          <w:tcPr>
            <w:tcW w:w="7291" w:type="dxa"/>
            <w:gridSpan w:val="2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What is current repositioning regime?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93AD6" w:rsidRPr="00C91FE0" w:rsidTr="00393AD6">
        <w:trPr>
          <w:trHeight w:val="682"/>
        </w:trPr>
        <w:tc>
          <w:tcPr>
            <w:tcW w:w="1951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Incontinence/</w:t>
            </w:r>
            <w:r w:rsidR="00B9312C" w:rsidRPr="00C91FE0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Moisture</w:t>
            </w:r>
          </w:p>
        </w:tc>
        <w:tc>
          <w:tcPr>
            <w:tcW w:w="7291" w:type="dxa"/>
            <w:gridSpan w:val="2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Any current Issues?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State Management Regime: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93AD6" w:rsidRPr="00C91FE0" w:rsidTr="00393AD6">
        <w:tc>
          <w:tcPr>
            <w:tcW w:w="1951" w:type="dxa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Nutrition</w:t>
            </w:r>
          </w:p>
        </w:tc>
        <w:tc>
          <w:tcPr>
            <w:tcW w:w="7291" w:type="dxa"/>
            <w:gridSpan w:val="2"/>
          </w:tcPr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We</w:t>
            </w:r>
            <w:r w:rsidR="00F7759A" w:rsidRPr="00C91FE0">
              <w:rPr>
                <w:rFonts w:cstheme="minorHAnsi"/>
                <w:color w:val="7030A0"/>
                <w:sz w:val="24"/>
                <w:szCs w:val="24"/>
              </w:rPr>
              <w:t>ight:</w:t>
            </w:r>
            <w:r w:rsidRPr="00C91FE0">
              <w:rPr>
                <w:rFonts w:cstheme="minorHAnsi"/>
                <w:color w:val="7030A0"/>
                <w:sz w:val="24"/>
                <w:szCs w:val="24"/>
              </w:rPr>
              <w:t xml:space="preserve">                          MUST Score: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lastRenderedPageBreak/>
              <w:t>BMI: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Current Management as applicable:</w:t>
            </w:r>
          </w:p>
          <w:p w:rsidR="00393AD6" w:rsidRPr="00C91FE0" w:rsidRDefault="00393AD6" w:rsidP="00393AD6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</w:tbl>
    <w:p w:rsidR="00393AD6" w:rsidRPr="00C91FE0" w:rsidRDefault="00393AD6" w:rsidP="00393AD6">
      <w:pPr>
        <w:tabs>
          <w:tab w:val="right" w:pos="9026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B61B9" w:rsidRPr="00C91FE0" w:rsidTr="00B9312C">
        <w:trPr>
          <w:trHeight w:val="986"/>
        </w:trPr>
        <w:tc>
          <w:tcPr>
            <w:tcW w:w="9242" w:type="dxa"/>
          </w:tcPr>
          <w:p w:rsidR="006B61B9" w:rsidRPr="00C91FE0" w:rsidRDefault="00FD166D" w:rsidP="00B9312C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Please list any posture or positioning problems, including concordance:</w:t>
            </w:r>
          </w:p>
          <w:p w:rsidR="006B61B9" w:rsidRPr="00C91FE0" w:rsidRDefault="006B61B9" w:rsidP="00B9312C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6B61B9" w:rsidRPr="00C91FE0" w:rsidRDefault="006B61B9" w:rsidP="00B9312C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6B61B9" w:rsidRPr="00C91FE0" w:rsidRDefault="006B61B9" w:rsidP="00B9312C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9312C" w:rsidRPr="00C91FE0" w:rsidRDefault="00B9312C" w:rsidP="00BD6513">
      <w:pPr>
        <w:pStyle w:val="Default"/>
        <w:rPr>
          <w:rFonts w:asciiTheme="minorHAnsi" w:hAnsiTheme="minorHAnsi" w:cstheme="minorHAnsi"/>
          <w:color w:val="8064A2" w:themeColor="accent4"/>
        </w:rPr>
      </w:pPr>
    </w:p>
    <w:p w:rsidR="00FA6683" w:rsidRPr="00C91FE0" w:rsidRDefault="00FA6683" w:rsidP="00BD6513">
      <w:pPr>
        <w:pStyle w:val="Default"/>
        <w:rPr>
          <w:rFonts w:asciiTheme="minorHAnsi" w:hAnsiTheme="minorHAnsi" w:cstheme="minorHAnsi"/>
          <w:color w:val="8064A2" w:themeColor="accent4"/>
        </w:rPr>
      </w:pPr>
    </w:p>
    <w:p w:rsidR="00393AD6" w:rsidRPr="00C91FE0" w:rsidRDefault="006B61B9" w:rsidP="00BD6513">
      <w:pPr>
        <w:pStyle w:val="Default"/>
        <w:rPr>
          <w:rFonts w:asciiTheme="minorHAnsi" w:hAnsiTheme="minorHAnsi" w:cstheme="minorHAnsi"/>
          <w:b/>
          <w:bCs/>
          <w:color w:val="FF0000"/>
          <w:u w:val="single"/>
        </w:rPr>
      </w:pPr>
      <w:r w:rsidRPr="00C91FE0">
        <w:rPr>
          <w:rFonts w:asciiTheme="minorHAnsi" w:hAnsiTheme="minorHAnsi" w:cstheme="minorHAnsi"/>
          <w:b/>
          <w:color w:val="FF0000"/>
        </w:rPr>
        <w:t>DESCRIPTION OF PRESSURE DAMAGE:</w:t>
      </w:r>
    </w:p>
    <w:p w:rsidR="00393AD6" w:rsidRPr="00C91FE0" w:rsidRDefault="00393AD6" w:rsidP="00BD6513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BD6513" w:rsidRPr="00C91FE0" w:rsidRDefault="00D21B5C" w:rsidP="00BD6513">
      <w:pPr>
        <w:pStyle w:val="Default"/>
        <w:rPr>
          <w:rFonts w:asciiTheme="minorHAnsi" w:hAnsiTheme="minorHAnsi" w:cstheme="minorHAnsi"/>
          <w:color w:val="8064A2" w:themeColor="accent4"/>
        </w:rPr>
      </w:pPr>
      <w:r w:rsidRPr="00D21B5C">
        <w:rPr>
          <w:rFonts w:asciiTheme="minorHAnsi" w:hAnsiTheme="minorHAnsi" w:cstheme="minorHAnsi"/>
          <w:b/>
          <w:bCs/>
          <w:noProof/>
          <w:color w:val="FF0000"/>
          <w:u w:val="single"/>
          <w:lang w:eastAsia="en-GB"/>
        </w:rPr>
        <w:pict>
          <v:oval id="_x0000_s1026" style="position:absolute;margin-left:420pt;margin-top:8.8pt;width:19.5pt;height:18.75pt;z-index:251661312" filled="f" strokecolor="red"/>
        </w:pict>
      </w:r>
      <w:r w:rsidR="00BD6513" w:rsidRPr="00C91FE0">
        <w:rPr>
          <w:rFonts w:asciiTheme="minorHAnsi" w:hAnsiTheme="minorHAnsi" w:cstheme="minorHAnsi"/>
          <w:b/>
          <w:bCs/>
          <w:color w:val="FF0000"/>
          <w:u w:val="single"/>
        </w:rPr>
        <w:t xml:space="preserve">Anatomical </w:t>
      </w:r>
      <w:r w:rsidR="009249E4" w:rsidRPr="00C91FE0">
        <w:rPr>
          <w:rFonts w:asciiTheme="minorHAnsi" w:hAnsiTheme="minorHAnsi" w:cstheme="minorHAnsi"/>
          <w:b/>
          <w:bCs/>
          <w:color w:val="FF0000"/>
          <w:u w:val="single"/>
        </w:rPr>
        <w:t>Location</w:t>
      </w:r>
      <w:r w:rsidR="009249E4" w:rsidRPr="00C91FE0">
        <w:rPr>
          <w:rFonts w:asciiTheme="minorHAnsi" w:hAnsiTheme="minorHAnsi" w:cstheme="minorHAnsi"/>
          <w:b/>
          <w:bCs/>
          <w:color w:val="8064A2" w:themeColor="accent4"/>
        </w:rPr>
        <w:t>:</w:t>
      </w:r>
      <w:r w:rsidR="00BD6513" w:rsidRPr="00C91FE0">
        <w:rPr>
          <w:rFonts w:asciiTheme="minorHAnsi" w:hAnsiTheme="minorHAnsi" w:cstheme="minorHAnsi"/>
          <w:b/>
          <w:bCs/>
          <w:color w:val="8064A2" w:themeColor="accent4"/>
        </w:rPr>
        <w:t xml:space="preserve">  </w:t>
      </w:r>
    </w:p>
    <w:p w:rsidR="00EB3F2B" w:rsidRPr="00C91FE0" w:rsidRDefault="00DD21CE" w:rsidP="00BE38F0">
      <w:pPr>
        <w:tabs>
          <w:tab w:val="right" w:pos="9026"/>
        </w:tabs>
        <w:rPr>
          <w:rFonts w:cstheme="minorHAnsi"/>
          <w:color w:val="7030A0"/>
          <w:sz w:val="24"/>
          <w:szCs w:val="24"/>
        </w:rPr>
      </w:pPr>
      <w:r w:rsidRPr="00C91FE0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276225</wp:posOffset>
            </wp:positionV>
            <wp:extent cx="1238250" cy="1342390"/>
            <wp:effectExtent l="19050" t="0" r="0" b="0"/>
            <wp:wrapThrough wrapText="bothSides">
              <wp:wrapPolygon edited="0">
                <wp:start x="-332" y="0"/>
                <wp:lineTo x="-332" y="21150"/>
                <wp:lineTo x="21600" y="21150"/>
                <wp:lineTo x="21600" y="0"/>
                <wp:lineTo x="-332" y="0"/>
              </wp:wrapPolygon>
            </wp:wrapThrough>
            <wp:docPr id="1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FE0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742950" cy="1400175"/>
            <wp:effectExtent l="19050" t="0" r="0" b="0"/>
            <wp:wrapThrough wrapText="bothSides">
              <wp:wrapPolygon edited="0">
                <wp:start x="8308" y="0"/>
                <wp:lineTo x="3323" y="4702"/>
                <wp:lineTo x="1662" y="9404"/>
                <wp:lineTo x="-554" y="11461"/>
                <wp:lineTo x="-554" y="12637"/>
                <wp:lineTo x="5538" y="14106"/>
                <wp:lineTo x="6092" y="21453"/>
                <wp:lineTo x="16062" y="21453"/>
                <wp:lineTo x="15508" y="19102"/>
                <wp:lineTo x="15508" y="18808"/>
                <wp:lineTo x="16062" y="14400"/>
                <wp:lineTo x="16062" y="14106"/>
                <wp:lineTo x="21046" y="12931"/>
                <wp:lineTo x="21600" y="11461"/>
                <wp:lineTo x="19938" y="9404"/>
                <wp:lineTo x="17723" y="4996"/>
                <wp:lineTo x="17723" y="4702"/>
                <wp:lineTo x="13292" y="0"/>
                <wp:lineTo x="8308" y="0"/>
              </wp:wrapPolygon>
            </wp:wrapThrough>
            <wp:docPr id="1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0FE" w:rsidRPr="00C91FE0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276225</wp:posOffset>
            </wp:positionV>
            <wp:extent cx="689610" cy="1514475"/>
            <wp:effectExtent l="19050" t="0" r="0" b="0"/>
            <wp:wrapThrough wrapText="bothSides">
              <wp:wrapPolygon edited="0">
                <wp:start x="7757" y="0"/>
                <wp:lineTo x="3580" y="5162"/>
                <wp:lineTo x="1790" y="8694"/>
                <wp:lineTo x="-597" y="11955"/>
                <wp:lineTo x="-597" y="13042"/>
                <wp:lineTo x="5370" y="17389"/>
                <wp:lineTo x="7160" y="21464"/>
                <wp:lineTo x="16110" y="21464"/>
                <wp:lineTo x="16707" y="17389"/>
                <wp:lineTo x="21481" y="13313"/>
                <wp:lineTo x="21481" y="11683"/>
                <wp:lineTo x="20287" y="8694"/>
                <wp:lineTo x="18497" y="5434"/>
                <wp:lineTo x="17304" y="4347"/>
                <wp:lineTo x="13724" y="272"/>
                <wp:lineTo x="13127" y="0"/>
                <wp:lineTo x="7757" y="0"/>
              </wp:wrapPolygon>
            </wp:wrapThrough>
            <wp:docPr id="4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13" w:rsidRPr="00C91FE0">
        <w:rPr>
          <w:rFonts w:cstheme="minorHAnsi"/>
          <w:b/>
          <w:bCs/>
          <w:color w:val="7030A0"/>
          <w:sz w:val="24"/>
          <w:szCs w:val="24"/>
        </w:rPr>
        <w:t>Please mark the position on the body map below</w:t>
      </w:r>
      <w:r w:rsidR="00EB3F2B" w:rsidRPr="00C91FE0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C91FE0">
        <w:rPr>
          <w:rFonts w:cstheme="minorHAnsi"/>
          <w:color w:val="7030A0"/>
          <w:sz w:val="24"/>
          <w:szCs w:val="24"/>
        </w:rPr>
        <w:tab/>
      </w:r>
    </w:p>
    <w:p w:rsidR="00D918C4" w:rsidRPr="00C91FE0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C91FE0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C91FE0" w:rsidRDefault="00D918C4" w:rsidP="00BE38F0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918C4" w:rsidRPr="00C91FE0" w:rsidRDefault="00D918C4" w:rsidP="00BE38F0">
      <w:pPr>
        <w:tabs>
          <w:tab w:val="right" w:pos="9026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1809"/>
        <w:gridCol w:w="779"/>
        <w:gridCol w:w="395"/>
        <w:gridCol w:w="1236"/>
        <w:gridCol w:w="290"/>
        <w:gridCol w:w="986"/>
        <w:gridCol w:w="283"/>
        <w:gridCol w:w="894"/>
        <w:gridCol w:w="524"/>
        <w:gridCol w:w="283"/>
        <w:gridCol w:w="142"/>
        <w:gridCol w:w="855"/>
        <w:gridCol w:w="767"/>
      </w:tblGrid>
      <w:tr w:rsidR="00AD68EC" w:rsidRPr="00C91FE0" w:rsidTr="00212303">
        <w:trPr>
          <w:trHeight w:val="315"/>
        </w:trPr>
        <w:tc>
          <w:tcPr>
            <w:tcW w:w="2588" w:type="dxa"/>
            <w:gridSpan w:val="2"/>
          </w:tcPr>
          <w:p w:rsidR="00AD68EC" w:rsidRPr="00C91FE0" w:rsidRDefault="00AD68EC" w:rsidP="00212303">
            <w:pPr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WOUND DIMENSIONS</w:t>
            </w:r>
            <w:r w:rsidRPr="00C91FE0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C91FE0">
              <w:rPr>
                <w:rFonts w:cstheme="minorHAnsi"/>
                <w:color w:val="8064A2" w:themeColor="accent4"/>
                <w:sz w:val="24"/>
                <w:szCs w:val="24"/>
              </w:rPr>
              <w:t>(CM/MM)</w:t>
            </w:r>
          </w:p>
        </w:tc>
        <w:tc>
          <w:tcPr>
            <w:tcW w:w="1921" w:type="dxa"/>
            <w:gridSpan w:val="3"/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Length</w:t>
            </w:r>
          </w:p>
        </w:tc>
        <w:tc>
          <w:tcPr>
            <w:tcW w:w="986" w:type="dxa"/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Width</w:t>
            </w:r>
          </w:p>
        </w:tc>
        <w:tc>
          <w:tcPr>
            <w:tcW w:w="949" w:type="dxa"/>
            <w:gridSpan w:val="3"/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Depth</w:t>
            </w:r>
          </w:p>
        </w:tc>
        <w:tc>
          <w:tcPr>
            <w:tcW w:w="767" w:type="dxa"/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68EC" w:rsidRPr="00C91FE0" w:rsidTr="00212303">
        <w:trPr>
          <w:trHeight w:val="401"/>
        </w:trPr>
        <w:tc>
          <w:tcPr>
            <w:tcW w:w="2588" w:type="dxa"/>
            <w:gridSpan w:val="2"/>
            <w:vMerge w:val="restart"/>
          </w:tcPr>
          <w:p w:rsidR="00AD68EC" w:rsidRPr="00C91FE0" w:rsidRDefault="00AD68EC" w:rsidP="0021230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WOUND BED TISSUE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Complete in %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Necrosis/black</w:t>
            </w:r>
          </w:p>
        </w:tc>
        <w:tc>
          <w:tcPr>
            <w:tcW w:w="3748" w:type="dxa"/>
            <w:gridSpan w:val="7"/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Slough/yellow      </w:t>
            </w:r>
          </w:p>
        </w:tc>
      </w:tr>
      <w:tr w:rsidR="00AD68EC" w:rsidRPr="00C91FE0" w:rsidTr="00212303">
        <w:trPr>
          <w:trHeight w:val="421"/>
        </w:trPr>
        <w:tc>
          <w:tcPr>
            <w:tcW w:w="2588" w:type="dxa"/>
            <w:gridSpan w:val="2"/>
            <w:vMerge/>
          </w:tcPr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1FE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Granulation/red</w:t>
            </w:r>
          </w:p>
        </w:tc>
        <w:tc>
          <w:tcPr>
            <w:tcW w:w="3748" w:type="dxa"/>
            <w:gridSpan w:val="7"/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Epithelialising</w:t>
            </w:r>
            <w:proofErr w:type="spellEnd"/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/pink</w:t>
            </w:r>
          </w:p>
        </w:tc>
      </w:tr>
      <w:tr w:rsidR="00AD68EC" w:rsidRPr="00C91FE0" w:rsidTr="00212303">
        <w:trPr>
          <w:trHeight w:val="527"/>
        </w:trPr>
        <w:tc>
          <w:tcPr>
            <w:tcW w:w="2588" w:type="dxa"/>
            <w:gridSpan w:val="2"/>
            <w:vMerge/>
          </w:tcPr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1FE0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Hypergranulation</w:t>
            </w:r>
            <w:proofErr w:type="spellEnd"/>
          </w:p>
        </w:tc>
        <w:tc>
          <w:tcPr>
            <w:tcW w:w="3748" w:type="dxa"/>
            <w:gridSpan w:val="7"/>
            <w:tcBorders>
              <w:bottom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Any undermining tracking? </w:t>
            </w:r>
          </w:p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Length/ depth (mm)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AD68EC" w:rsidRPr="00C91FE0" w:rsidTr="00212303">
        <w:trPr>
          <w:trHeight w:val="523"/>
        </w:trPr>
        <w:tc>
          <w:tcPr>
            <w:tcW w:w="1809" w:type="dxa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EXUDATE LEVEL</w:t>
            </w:r>
          </w:p>
          <w:p w:rsidR="00AD68EC" w:rsidRPr="00C91FE0" w:rsidRDefault="00D21B5C" w:rsidP="00212303">
            <w:pPr>
              <w:rPr>
                <w:rFonts w:cstheme="minorHAnsi"/>
                <w:color w:val="7030A0"/>
                <w:sz w:val="24"/>
                <w:szCs w:val="24"/>
              </w:rPr>
            </w:pPr>
            <w:hyperlink r:id="rId18" w:history="1"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Pathway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Saturated/leaking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Wet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Dry/moist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AD68EC" w:rsidRPr="00C91FE0" w:rsidTr="00212303">
        <w:trPr>
          <w:trHeight w:val="362"/>
        </w:trPr>
        <w:tc>
          <w:tcPr>
            <w:tcW w:w="1809" w:type="dxa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EXUDATE TYPE</w:t>
            </w:r>
          </w:p>
          <w:p w:rsidR="00AD68EC" w:rsidRPr="00C91FE0" w:rsidRDefault="00D21B5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hyperlink r:id="rId19" w:history="1"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410B65" w:rsidRPr="00C91FE0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Pathway</w:t>
              </w:r>
            </w:hyperlink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Clear/</w:t>
            </w:r>
          </w:p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Straw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Red/pink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Cloudy/milky/creamy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Green/yellow/</w:t>
            </w:r>
          </w:p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Bluish??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Yellow/brown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C04EDF" w:rsidRPr="00C91FE0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AD68EC" w:rsidRPr="00C91FE0" w:rsidTr="00212303">
        <w:trPr>
          <w:trHeight w:val="362"/>
        </w:trPr>
        <w:tc>
          <w:tcPr>
            <w:tcW w:w="1809" w:type="dxa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ANY CLINICAL SIGNS OF </w:t>
            </w: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INFECTION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If yes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List them: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Has a swab been taken for culture?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When: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Result:</w:t>
            </w:r>
          </w:p>
        </w:tc>
      </w:tr>
      <w:tr w:rsidR="00AD68EC" w:rsidRPr="00C91FE0" w:rsidTr="00212303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FF0000"/>
                <w:sz w:val="24"/>
                <w:szCs w:val="24"/>
              </w:rPr>
              <w:t>PAIN</w:t>
            </w:r>
            <w:r w:rsidRPr="00C91FE0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 xml:space="preserve">PRESENT?  NOCICEPTIVE? OR </w:t>
            </w: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NEUROPATHIC?</w:t>
            </w:r>
            <w:r w:rsidRPr="00C91FE0">
              <w:rPr>
                <w:rFonts w:cstheme="minorHAnsi"/>
                <w:color w:val="8064A2" w:themeColor="accent4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Scale: 0  1   2   3   4   5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5024" w:type="dxa"/>
            <w:gridSpan w:val="9"/>
            <w:tcBorders>
              <w:left w:val="nil"/>
            </w:tcBorders>
          </w:tcPr>
          <w:p w:rsidR="00AD68EC" w:rsidRPr="00C91FE0" w:rsidRDefault="00AD68EC" w:rsidP="0021230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Current Pain Management?</w:t>
            </w: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AD68EC" w:rsidRPr="00C91FE0" w:rsidRDefault="00AD68EC" w:rsidP="0021230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FD166D" w:rsidRPr="00C91FE0" w:rsidTr="00F7759A">
        <w:trPr>
          <w:trHeight w:val="615"/>
        </w:trPr>
        <w:tc>
          <w:tcPr>
            <w:tcW w:w="9243" w:type="dxa"/>
            <w:gridSpan w:val="13"/>
          </w:tcPr>
          <w:p w:rsidR="00FD166D" w:rsidRPr="00C91FE0" w:rsidRDefault="00FD166D" w:rsidP="005817A1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State present wound treatment regime and how long in use:</w:t>
            </w:r>
          </w:p>
          <w:p w:rsidR="00FD166D" w:rsidRPr="00C91FE0" w:rsidRDefault="00FD166D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FD166D" w:rsidRPr="00C91FE0" w:rsidRDefault="00FD166D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FD166D" w:rsidRPr="00C91FE0" w:rsidTr="00F7759A">
        <w:trPr>
          <w:trHeight w:val="561"/>
        </w:trPr>
        <w:tc>
          <w:tcPr>
            <w:tcW w:w="9243" w:type="dxa"/>
            <w:gridSpan w:val="13"/>
          </w:tcPr>
          <w:p w:rsidR="00FD166D" w:rsidRPr="00C91FE0" w:rsidRDefault="00FD166D" w:rsidP="00815C33">
            <w:pPr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Past wound treatments as applicable:</w:t>
            </w:r>
          </w:p>
          <w:p w:rsidR="00FD166D" w:rsidRPr="00C91FE0" w:rsidRDefault="00FD166D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FD166D" w:rsidRPr="00C91FE0" w:rsidRDefault="00FD166D" w:rsidP="00815C3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"/>
        <w:tblW w:w="9180" w:type="dxa"/>
        <w:tblLook w:val="04A0"/>
      </w:tblPr>
      <w:tblGrid>
        <w:gridCol w:w="9180"/>
      </w:tblGrid>
      <w:tr w:rsidR="00F7759A" w:rsidRPr="00C91FE0" w:rsidTr="00F7759A">
        <w:trPr>
          <w:trHeight w:val="321"/>
        </w:trPr>
        <w:tc>
          <w:tcPr>
            <w:tcW w:w="9180" w:type="dxa"/>
          </w:tcPr>
          <w:p w:rsidR="00F7759A" w:rsidRPr="00C91FE0" w:rsidRDefault="00F7759A" w:rsidP="00F7759A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What is the patient’s attitude/behaviour towards their current treatment/management</w:t>
            </w:r>
            <w:proofErr w:type="gramStart"/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?:</w:t>
            </w:r>
            <w:proofErr w:type="gramEnd"/>
          </w:p>
          <w:p w:rsidR="00F7759A" w:rsidRPr="00C91FE0" w:rsidRDefault="00F7759A" w:rsidP="00F7759A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F7759A" w:rsidRPr="00C91FE0" w:rsidRDefault="00F7759A" w:rsidP="00F7759A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F7759A" w:rsidRPr="00C91FE0" w:rsidRDefault="00F7759A" w:rsidP="00F7759A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0A78A5" w:rsidRPr="00C91FE0" w:rsidRDefault="000A78A5" w:rsidP="00840969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D60DD2" w:rsidRPr="00C91FE0" w:rsidRDefault="00D60DD2" w:rsidP="00696B87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37"/>
        <w:tblW w:w="0" w:type="auto"/>
        <w:tblLook w:val="04A0"/>
      </w:tblPr>
      <w:tblGrid>
        <w:gridCol w:w="6629"/>
        <w:gridCol w:w="2613"/>
      </w:tblGrid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Any Referrals to Other Services as Applicable?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b/>
                <w:color w:val="7030A0"/>
                <w:sz w:val="24"/>
                <w:szCs w:val="24"/>
              </w:rPr>
              <w:t>Dates</w:t>
            </w: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Orthotics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OT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proofErr w:type="spellStart"/>
            <w:r w:rsidRPr="00C91FE0">
              <w:rPr>
                <w:rFonts w:cstheme="minorHAnsi"/>
                <w:color w:val="7030A0"/>
                <w:sz w:val="24"/>
                <w:szCs w:val="24"/>
              </w:rPr>
              <w:t>Physio</w:t>
            </w:r>
            <w:proofErr w:type="spellEnd"/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Podiatry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Vascular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Dermatology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166D" w:rsidRPr="00C91FE0" w:rsidTr="00FD166D">
        <w:tc>
          <w:tcPr>
            <w:tcW w:w="6629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91FE0">
              <w:rPr>
                <w:rFonts w:cstheme="minorHAnsi"/>
                <w:color w:val="7030A0"/>
                <w:sz w:val="24"/>
                <w:szCs w:val="24"/>
              </w:rPr>
              <w:t>Other e.g. Dietician, wheelchair service</w:t>
            </w:r>
          </w:p>
        </w:tc>
        <w:tc>
          <w:tcPr>
            <w:tcW w:w="2613" w:type="dxa"/>
          </w:tcPr>
          <w:p w:rsidR="00FD166D" w:rsidRPr="00C91FE0" w:rsidRDefault="00FD166D" w:rsidP="00FD166D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6B61B9" w:rsidRPr="00C91FE0" w:rsidRDefault="006B61B9" w:rsidP="00BB7472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C11FC9" w:rsidRPr="00C91FE0" w:rsidRDefault="00C11FC9" w:rsidP="006A2503">
      <w:pPr>
        <w:tabs>
          <w:tab w:val="left" w:pos="1290"/>
        </w:tabs>
        <w:rPr>
          <w:rFonts w:cstheme="minorHAnsi"/>
          <w:sz w:val="24"/>
          <w:szCs w:val="24"/>
        </w:rPr>
      </w:pPr>
    </w:p>
    <w:sectPr w:rsidR="00C11FC9" w:rsidRPr="00C91FE0" w:rsidSect="00F275C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B7" w:rsidRDefault="004251B7" w:rsidP="00560555">
      <w:pPr>
        <w:spacing w:after="0" w:line="240" w:lineRule="auto"/>
      </w:pPr>
      <w:r>
        <w:separator/>
      </w:r>
    </w:p>
  </w:endnote>
  <w:endnote w:type="continuationSeparator" w:id="0">
    <w:p w:rsidR="004251B7" w:rsidRDefault="004251B7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B7" w:rsidRDefault="004251B7">
    <w:pPr>
      <w:pStyle w:val="Footer"/>
    </w:pPr>
    <w:r>
      <w:t>FV Tissue Viability Service V1 March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B7" w:rsidRDefault="004251B7" w:rsidP="00560555">
      <w:pPr>
        <w:spacing w:after="0" w:line="240" w:lineRule="auto"/>
      </w:pPr>
      <w:r>
        <w:separator/>
      </w:r>
    </w:p>
  </w:footnote>
  <w:footnote w:type="continuationSeparator" w:id="0">
    <w:p w:rsidR="004251B7" w:rsidRDefault="004251B7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B7" w:rsidRPr="00FD166D" w:rsidRDefault="004251B7" w:rsidP="00B9312C">
    <w:pPr>
      <w:pStyle w:val="Default"/>
      <w:rPr>
        <w:b/>
        <w:bCs/>
        <w:color w:val="7030A0"/>
        <w:sz w:val="36"/>
        <w:szCs w:val="36"/>
      </w:rPr>
    </w:pPr>
    <w:r w:rsidRPr="00FD166D">
      <w:rPr>
        <w:b/>
        <w:bCs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-274955</wp:posOffset>
          </wp:positionV>
          <wp:extent cx="890905" cy="810895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66D">
      <w:rPr>
        <w:b/>
        <w:bCs/>
        <w:color w:val="7030A0"/>
        <w:sz w:val="36"/>
        <w:szCs w:val="36"/>
      </w:rPr>
      <w:t>TISSUE VIABILITY REFERRAL FORM FOR COMPLEX/CHRONIC PRESSURE ULCER GRADE 3, GRADE 4, UNGRADABLE.</w:t>
    </w:r>
  </w:p>
  <w:p w:rsidR="004251B7" w:rsidRDefault="004251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3009" fillcolor="white" strokecolor="red">
      <v:fill color="white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DEA"/>
    <w:rsid w:val="00000584"/>
    <w:rsid w:val="00001E50"/>
    <w:rsid w:val="00024529"/>
    <w:rsid w:val="00095A97"/>
    <w:rsid w:val="000A78A5"/>
    <w:rsid w:val="000B00BE"/>
    <w:rsid w:val="0011747A"/>
    <w:rsid w:val="00120BC1"/>
    <w:rsid w:val="00153CBD"/>
    <w:rsid w:val="0016462D"/>
    <w:rsid w:val="00190C70"/>
    <w:rsid w:val="001F4564"/>
    <w:rsid w:val="00212303"/>
    <w:rsid w:val="00223925"/>
    <w:rsid w:val="002254E7"/>
    <w:rsid w:val="00293EA9"/>
    <w:rsid w:val="002E5184"/>
    <w:rsid w:val="00311B5F"/>
    <w:rsid w:val="0035058D"/>
    <w:rsid w:val="00393AD6"/>
    <w:rsid w:val="003A290E"/>
    <w:rsid w:val="003F60FB"/>
    <w:rsid w:val="00410B65"/>
    <w:rsid w:val="00411D94"/>
    <w:rsid w:val="004251B7"/>
    <w:rsid w:val="00454E9D"/>
    <w:rsid w:val="004C3051"/>
    <w:rsid w:val="004E275E"/>
    <w:rsid w:val="00552F67"/>
    <w:rsid w:val="00560555"/>
    <w:rsid w:val="005817A1"/>
    <w:rsid w:val="005B45B8"/>
    <w:rsid w:val="006513BB"/>
    <w:rsid w:val="00696B87"/>
    <w:rsid w:val="006A2503"/>
    <w:rsid w:val="006B61B9"/>
    <w:rsid w:val="006C2599"/>
    <w:rsid w:val="006E3129"/>
    <w:rsid w:val="0070793A"/>
    <w:rsid w:val="007322AD"/>
    <w:rsid w:val="00771C17"/>
    <w:rsid w:val="007758A6"/>
    <w:rsid w:val="007C326F"/>
    <w:rsid w:val="007F0418"/>
    <w:rsid w:val="00815C33"/>
    <w:rsid w:val="00840969"/>
    <w:rsid w:val="00861DDC"/>
    <w:rsid w:val="008A62B5"/>
    <w:rsid w:val="00903C5E"/>
    <w:rsid w:val="009249E4"/>
    <w:rsid w:val="00973E83"/>
    <w:rsid w:val="009D0788"/>
    <w:rsid w:val="009D5A8E"/>
    <w:rsid w:val="00A23743"/>
    <w:rsid w:val="00A800B3"/>
    <w:rsid w:val="00AB44A6"/>
    <w:rsid w:val="00AC1E97"/>
    <w:rsid w:val="00AD6205"/>
    <w:rsid w:val="00AD68EC"/>
    <w:rsid w:val="00AF21C7"/>
    <w:rsid w:val="00B9312C"/>
    <w:rsid w:val="00BB7472"/>
    <w:rsid w:val="00BD6513"/>
    <w:rsid w:val="00BE38F0"/>
    <w:rsid w:val="00C04EDF"/>
    <w:rsid w:val="00C11FC9"/>
    <w:rsid w:val="00C26647"/>
    <w:rsid w:val="00C85F57"/>
    <w:rsid w:val="00C91FE0"/>
    <w:rsid w:val="00CF2999"/>
    <w:rsid w:val="00D17352"/>
    <w:rsid w:val="00D21B5C"/>
    <w:rsid w:val="00D60DD2"/>
    <w:rsid w:val="00D83797"/>
    <w:rsid w:val="00D918C4"/>
    <w:rsid w:val="00D96F2F"/>
    <w:rsid w:val="00DA6498"/>
    <w:rsid w:val="00DD21CE"/>
    <w:rsid w:val="00DE636C"/>
    <w:rsid w:val="00E16E0B"/>
    <w:rsid w:val="00E200D5"/>
    <w:rsid w:val="00E310FC"/>
    <w:rsid w:val="00E770FE"/>
    <w:rsid w:val="00EB3F2B"/>
    <w:rsid w:val="00ED11C6"/>
    <w:rsid w:val="00EF2DEA"/>
    <w:rsid w:val="00F275CA"/>
    <w:rsid w:val="00F30031"/>
    <w:rsid w:val="00F52E2B"/>
    <w:rsid w:val="00F665EA"/>
    <w:rsid w:val="00F7759A"/>
    <w:rsid w:val="00FA6683"/>
    <w:rsid w:val="00FD166D"/>
    <w:rsid w:val="2C77F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 strokecolor="red">
      <v:fill color="white"/>
      <v:stroke color="red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55"/>
  </w:style>
  <w:style w:type="paragraph" w:styleId="Footer">
    <w:name w:val="footer"/>
    <w:basedOn w:val="Normal"/>
    <w:link w:val="Foot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5"/>
  </w:style>
  <w:style w:type="character" w:styleId="Hyperlink">
    <w:name w:val="Hyperlink"/>
    <w:basedOn w:val="DefaultParagraphFont"/>
    <w:uiPriority w:val="99"/>
    <w:unhideWhenUsed/>
    <w:rsid w:val="00E16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forthvalley.com/health-services/az-of-services/tissue-viability/" TargetMode="External"/><Relationship Id="rId13" Type="http://schemas.openxmlformats.org/officeDocument/2006/relationships/hyperlink" Target="mailto:fv.tissueviability@nhs.scot" TargetMode="External"/><Relationship Id="rId18" Type="http://schemas.openxmlformats.org/officeDocument/2006/relationships/hyperlink" Target="https://staffnet.fv.scot.nhs.uk/departments/wp-content/uploads/sites/16/2019/03/Exudate-pathway.pdf?rand=h6uy1vo5uv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taffnet.fv.scot.nhs.uk/departments/tissue-viability/?preview_id=5615&amp;preview_nonce=6fbf4743ed&amp;_thumbnail_id=-1&amp;preview=true" TargetMode="External"/><Relationship Id="rId12" Type="http://schemas.openxmlformats.org/officeDocument/2006/relationships/hyperlink" Target="https://nhsforthvalley.com/health-services/az-of-services/tissue-viability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ffnet.fv.scot.nhs.uk/departments/tissue-viability/?preview_id=5615&amp;preview_nonce=6fbf4743ed&amp;_thumbnail_id=-1&amp;preview=tru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staffnet.fv.scot.nhs.uk/departments/wp-content/uploads/sites/16/2022/11/Wound-Management-Formulary-2022-final.docx" TargetMode="External"/><Relationship Id="rId19" Type="http://schemas.openxmlformats.org/officeDocument/2006/relationships/hyperlink" Target="https://staffnet.fv.scot.nhs.uk/departments/wp-content/uploads/sites/16/2019/03/Exudate-pathway.pdf?rand=h6uy1vo5u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net.fv.scot.nhs.uk/departments/wp-content/uploads/sites/16/2021/03/Pressure_Ulcer_Risk_Assessment__Prevention_Guideline-Updated-Version-1-May-2020_final.docx%20" TargetMode="External"/><Relationship Id="rId14" Type="http://schemas.openxmlformats.org/officeDocument/2006/relationships/hyperlink" Target="https://staffnet.fv.scot.nhs.uk/departments/wp-content/uploads/sites/16/2024/03/Scottish-Adaptation-of-the-European-Pressure-Ulcer-Advisory-Panel.pdf?rand=p6agxtbz0bi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B126-FECF-44AB-86AF-27EED32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7</cp:revision>
  <cp:lastPrinted>2024-03-08T11:41:00Z</cp:lastPrinted>
  <dcterms:created xsi:type="dcterms:W3CDTF">2023-10-11T13:04:00Z</dcterms:created>
  <dcterms:modified xsi:type="dcterms:W3CDTF">2024-03-08T15:08:00Z</dcterms:modified>
</cp:coreProperties>
</file>